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82A6" w14:textId="183A9FFF" w:rsidR="00D81737" w:rsidRDefault="00331DAE" w:rsidP="004A02FA">
      <w:pPr>
        <w:rPr>
          <w:sz w:val="24"/>
          <w:vertAlign w:val="baseline"/>
          <w:lang w:val="lt-LT"/>
        </w:rPr>
      </w:pP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</w:r>
      <w:r>
        <w:rPr>
          <w:sz w:val="24"/>
          <w:vertAlign w:val="baseline"/>
          <w:lang w:val="lt-LT"/>
        </w:rPr>
        <w:tab/>
        <w:t>TVIRTINU</w:t>
      </w:r>
    </w:p>
    <w:p w14:paraId="135CD9A2" w14:textId="77777777" w:rsidR="00331DAE" w:rsidRDefault="00331DAE" w:rsidP="00E3450B">
      <w:pPr>
        <w:jc w:val="center"/>
        <w:rPr>
          <w:b/>
          <w:bCs/>
          <w:sz w:val="24"/>
          <w:vertAlign w:val="baseline"/>
          <w:lang w:val="lt-LT"/>
        </w:rPr>
      </w:pPr>
    </w:p>
    <w:p w14:paraId="2A17FC8B" w14:textId="78CAB3B3" w:rsidR="00331DAE" w:rsidRDefault="00AA4E61" w:rsidP="00E3450B">
      <w:pPr>
        <w:jc w:val="center"/>
        <w:rPr>
          <w:b/>
          <w:bCs/>
          <w:sz w:val="24"/>
          <w:vertAlign w:val="baseline"/>
          <w:lang w:val="lt-LT"/>
        </w:rPr>
      </w:pPr>
      <w:r>
        <w:rPr>
          <w:b/>
          <w:bCs/>
          <w:sz w:val="24"/>
          <w:vertAlign w:val="baseline"/>
          <w:lang w:val="lt-LT"/>
        </w:rPr>
        <w:t>KAUNO R. NEVERONIŲ LOPŠELIO – DARŽELIO</w:t>
      </w:r>
      <w:r w:rsidR="00331DAE">
        <w:rPr>
          <w:b/>
          <w:bCs/>
          <w:sz w:val="24"/>
          <w:vertAlign w:val="baseline"/>
          <w:lang w:val="lt-LT"/>
        </w:rPr>
        <w:t xml:space="preserve">                                                </w:t>
      </w:r>
      <w:r>
        <w:rPr>
          <w:b/>
          <w:bCs/>
          <w:sz w:val="24"/>
          <w:vertAlign w:val="baseline"/>
          <w:lang w:val="lt-LT"/>
        </w:rPr>
        <w:t xml:space="preserve"> </w:t>
      </w:r>
    </w:p>
    <w:p w14:paraId="7AE71256" w14:textId="225821DE" w:rsidR="00E3450B" w:rsidRDefault="00E3450B" w:rsidP="00E3450B">
      <w:pPr>
        <w:jc w:val="center"/>
        <w:rPr>
          <w:b/>
          <w:bCs/>
          <w:sz w:val="24"/>
          <w:vertAlign w:val="baseline"/>
          <w:lang w:val="lt-LT"/>
        </w:rPr>
      </w:pPr>
      <w:r>
        <w:rPr>
          <w:b/>
          <w:bCs/>
          <w:sz w:val="24"/>
          <w:vertAlign w:val="baseline"/>
          <w:lang w:val="lt-LT"/>
        </w:rPr>
        <w:t>UGDYMO TURINIO ATNAUJINIMO</w:t>
      </w:r>
      <w:r w:rsidR="00331DAE">
        <w:rPr>
          <w:b/>
          <w:bCs/>
          <w:sz w:val="24"/>
          <w:vertAlign w:val="baseline"/>
          <w:lang w:val="lt-LT"/>
        </w:rPr>
        <w:t xml:space="preserve"> VEIKLOS PLANĄ</w:t>
      </w:r>
      <w:r>
        <w:rPr>
          <w:b/>
          <w:bCs/>
          <w:sz w:val="24"/>
          <w:vertAlign w:val="baseline"/>
          <w:lang w:val="lt-LT"/>
        </w:rPr>
        <w:t xml:space="preserve"> </w:t>
      </w:r>
    </w:p>
    <w:p w14:paraId="0DB76D26" w14:textId="77777777" w:rsidR="00E3450B" w:rsidRDefault="00E3450B" w:rsidP="00E3450B">
      <w:pPr>
        <w:jc w:val="center"/>
        <w:rPr>
          <w:b/>
          <w:bCs/>
          <w:sz w:val="24"/>
          <w:vertAlign w:val="baseline"/>
          <w:lang w:val="lt-LT"/>
        </w:rPr>
      </w:pPr>
    </w:p>
    <w:p w14:paraId="50E300AD" w14:textId="2EB754AA" w:rsidR="000B76A7" w:rsidRDefault="000B76A7" w:rsidP="00E3450B">
      <w:pPr>
        <w:rPr>
          <w:sz w:val="24"/>
          <w:vertAlign w:val="baseline"/>
          <w:lang w:val="lt-LT"/>
        </w:rPr>
      </w:pPr>
      <w:r w:rsidRPr="000B76A7">
        <w:rPr>
          <w:b/>
          <w:bCs/>
          <w:sz w:val="24"/>
          <w:vertAlign w:val="baseline"/>
          <w:lang w:val="lt-LT"/>
        </w:rPr>
        <w:t>Tikslas – sutelkti ir parengti</w:t>
      </w:r>
      <w:r w:rsidR="00AA4E61">
        <w:rPr>
          <w:b/>
          <w:bCs/>
          <w:sz w:val="24"/>
          <w:vertAlign w:val="baseline"/>
          <w:lang w:val="lt-LT"/>
        </w:rPr>
        <w:t xml:space="preserve"> lopšelio - darželio</w:t>
      </w:r>
      <w:r w:rsidRPr="000B76A7">
        <w:rPr>
          <w:b/>
          <w:bCs/>
          <w:sz w:val="24"/>
          <w:vertAlign w:val="baseline"/>
          <w:lang w:val="lt-LT"/>
        </w:rPr>
        <w:t xml:space="preserve"> bendruomenę atnaujinto ugdymo  turinio (toliau – UTA) įgyvendinimui</w:t>
      </w:r>
      <w:r w:rsidRPr="000B76A7">
        <w:rPr>
          <w:sz w:val="24"/>
          <w:vertAlign w:val="baseline"/>
          <w:lang w:val="lt-LT"/>
        </w:rPr>
        <w:t>.</w:t>
      </w:r>
    </w:p>
    <w:p w14:paraId="2F9DDDB1" w14:textId="77777777" w:rsidR="00E3450B" w:rsidRPr="000B76A7" w:rsidRDefault="00E3450B" w:rsidP="00E3450B">
      <w:pPr>
        <w:rPr>
          <w:sz w:val="24"/>
          <w:vertAlign w:val="baseline"/>
          <w:lang w:val="lt-LT"/>
        </w:rPr>
      </w:pPr>
    </w:p>
    <w:p w14:paraId="564E97E8" w14:textId="77777777" w:rsidR="000B76A7" w:rsidRDefault="000B76A7" w:rsidP="00E3450B">
      <w:pPr>
        <w:rPr>
          <w:b/>
          <w:bCs/>
          <w:sz w:val="24"/>
          <w:vertAlign w:val="baseline"/>
          <w:lang w:val="lt-LT"/>
        </w:rPr>
      </w:pPr>
      <w:r w:rsidRPr="000B76A7">
        <w:rPr>
          <w:b/>
          <w:bCs/>
          <w:sz w:val="24"/>
          <w:vertAlign w:val="baseline"/>
          <w:lang w:val="lt-LT"/>
        </w:rPr>
        <w:t>1 UŽDAVINYS</w:t>
      </w:r>
      <w:r w:rsidRPr="000B76A7">
        <w:rPr>
          <w:sz w:val="24"/>
          <w:vertAlign w:val="baseline"/>
          <w:lang w:val="lt-LT"/>
        </w:rPr>
        <w:t xml:space="preserve">: </w:t>
      </w:r>
      <w:r w:rsidRPr="000B76A7">
        <w:rPr>
          <w:b/>
          <w:bCs/>
          <w:sz w:val="24"/>
          <w:vertAlign w:val="baseline"/>
          <w:lang w:val="lt-LT"/>
        </w:rPr>
        <w:t>stiprinti mokytojų pasirengimą ir kompetencijas planuojant, įgyvendinant atnaujintą ugdymo turinį ir vykdant stebėsenos procesus.</w:t>
      </w:r>
    </w:p>
    <w:p w14:paraId="2026797F" w14:textId="77777777" w:rsidR="00E3450B" w:rsidRPr="000B76A7" w:rsidRDefault="00E3450B" w:rsidP="00E3450B">
      <w:pPr>
        <w:rPr>
          <w:sz w:val="24"/>
          <w:vertAlign w:val="baseline"/>
          <w:lang w:val="lt-LT"/>
        </w:rPr>
      </w:pPr>
    </w:p>
    <w:tbl>
      <w:tblPr>
        <w:tblW w:w="161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2967"/>
        <w:gridCol w:w="1844"/>
        <w:gridCol w:w="9"/>
        <w:gridCol w:w="67"/>
        <w:gridCol w:w="45"/>
        <w:gridCol w:w="1870"/>
        <w:gridCol w:w="2412"/>
        <w:gridCol w:w="2551"/>
        <w:gridCol w:w="26"/>
        <w:gridCol w:w="3476"/>
        <w:gridCol w:w="42"/>
      </w:tblGrid>
      <w:tr w:rsidR="00CF2529" w:rsidRPr="000B76A7" w14:paraId="54DB5F7F" w14:textId="77777777" w:rsidTr="00CB5E1B">
        <w:trPr>
          <w:gridAfter w:val="1"/>
          <w:wAfter w:w="42" w:type="dxa"/>
          <w:trHeight w:val="131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FCB49" w14:textId="77777777"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Eil. Nr.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69AAB" w14:textId="77777777"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8625E" w14:textId="77777777"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Numatomas priemonės įgyvendinimo terminas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029E98" w14:textId="77777777" w:rsidR="00CF2529" w:rsidRPr="00CF2529" w:rsidRDefault="00CF2529" w:rsidP="00CF2529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14:paraId="5A8AFD04" w14:textId="77777777"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6D74" w14:textId="77777777"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BD4D" w14:textId="77777777" w:rsidR="00CF2529" w:rsidRPr="00CF2529" w:rsidRDefault="00CF2529" w:rsidP="00CF2529">
            <w:pPr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D31BBA" w14:textId="77777777" w:rsidR="00CF2529" w:rsidRPr="00CF2529" w:rsidRDefault="00CF2529" w:rsidP="00CF2529">
            <w:pPr>
              <w:ind w:left="140" w:right="140"/>
              <w:jc w:val="center"/>
              <w:rPr>
                <w:rFonts w:eastAsia="Century Gothic"/>
                <w:b/>
                <w:bCs/>
                <w:sz w:val="24"/>
                <w:vertAlign w:val="baseline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0E7B13" w:rsidRPr="000E7B13" w14:paraId="088C5329" w14:textId="77777777" w:rsidTr="00CB5E1B">
        <w:trPr>
          <w:gridAfter w:val="1"/>
          <w:wAfter w:w="42" w:type="dxa"/>
          <w:trHeight w:val="300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B7C6D" w14:textId="77777777" w:rsidR="00CF2529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115404" w14:textId="77777777"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UTA komandos sudarymas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0DF04" w14:textId="77777777" w:rsidR="00CF2529" w:rsidRPr="000E7B13" w:rsidRDefault="00D77182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 m. r</w:t>
            </w:r>
            <w:r w:rsidR="00CF2529" w:rsidRPr="000E7B13">
              <w:rPr>
                <w:sz w:val="24"/>
                <w:vertAlign w:val="baseline"/>
                <w:lang w:val="lt-LT"/>
              </w:rPr>
              <w:t>ugsėjo antra savaitė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20873D2" w14:textId="77777777"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01130" w14:textId="45012D92"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Mokyklos direktorė </w:t>
            </w:r>
            <w:r w:rsidR="00AA4E61">
              <w:rPr>
                <w:sz w:val="24"/>
                <w:vertAlign w:val="baseline"/>
                <w:lang w:val="lt-LT"/>
              </w:rPr>
              <w:t>Airina Juškienė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0265E" w14:textId="77777777"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Suformuota UTA komanda ir patvirtinta direktoriaus įsakymu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BCCC61" w14:textId="77777777" w:rsidR="00CB5E1B" w:rsidRPr="00CB5E1B" w:rsidRDefault="00000000" w:rsidP="00CB5E1B">
            <w:pPr>
              <w:ind w:left="183"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hyperlink r:id="rId8" w:history="1"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Kaip veikti diegiant atnaujintas BP</w:t>
              </w:r>
            </w:hyperlink>
            <w:hyperlink r:id="rId9" w:history="1"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https://www.mokykla2030.lt/wp-content/uploads/2021/04/Kaip-mokyklos-vadovui-pasirengti-atnaujintu-BP-diegimui-mokykloje.pdf</w:t>
              </w:r>
            </w:hyperlink>
            <w:r w:rsidR="00CB5E1B" w:rsidRPr="00CB5E1B">
              <w:rPr>
                <w:rFonts w:eastAsia="Century Gothic"/>
                <w:sz w:val="24"/>
                <w:vertAlign w:val="baseline"/>
                <w:lang w:val="lt-LT"/>
              </w:rPr>
              <w:t xml:space="preserve"> </w:t>
            </w:r>
          </w:p>
          <w:p w14:paraId="7CF94BBF" w14:textId="77777777" w:rsidR="00CB5E1B" w:rsidRPr="00CB5E1B" w:rsidRDefault="00CB5E1B" w:rsidP="00CB5E1B">
            <w:pPr>
              <w:ind w:left="183" w:right="140"/>
              <w:contextualSpacing/>
              <w:rPr>
                <w:rFonts w:eastAsia="Century Gothic"/>
                <w:sz w:val="24"/>
                <w:u w:val="single"/>
                <w:vertAlign w:val="baseline"/>
                <w:lang w:val="lt-LT"/>
              </w:rPr>
            </w:pPr>
          </w:p>
          <w:p w14:paraId="02DBEC88" w14:textId="77777777" w:rsidR="00CB5E1B" w:rsidRPr="00CB5E1B" w:rsidRDefault="00000000" w:rsidP="00CB5E1B">
            <w:pPr>
              <w:ind w:left="183" w:right="140"/>
              <w:contextualSpacing/>
              <w:rPr>
                <w:rFonts w:eastAsia="Century Gothic"/>
                <w:sz w:val="24"/>
                <w:u w:val="single"/>
                <w:vertAlign w:val="baseline"/>
                <w:lang w:val="lt-LT"/>
              </w:rPr>
            </w:pPr>
            <w:hyperlink r:id="rId10" w:history="1"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Kaip veikti mokyklai rengiantis UTA</w:t>
              </w:r>
            </w:hyperlink>
          </w:p>
          <w:p w14:paraId="4A0DC08C" w14:textId="77777777" w:rsidR="00CB5E1B" w:rsidRPr="00CB5E1B" w:rsidRDefault="00CB5E1B" w:rsidP="00CB5E1B">
            <w:pPr>
              <w:ind w:left="183"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</w:p>
          <w:p w14:paraId="0CA09BF9" w14:textId="77777777" w:rsidR="00AB0AC8" w:rsidRPr="000E7B13" w:rsidRDefault="00000000" w:rsidP="00CB5E1B">
            <w:pPr>
              <w:ind w:left="183" w:right="140"/>
              <w:contextualSpacing/>
              <w:rPr>
                <w:rFonts w:eastAsia="Century Gothic"/>
                <w:sz w:val="24"/>
                <w:vertAlign w:val="baseline"/>
              </w:rPr>
            </w:pPr>
            <w:hyperlink r:id="rId11" w:history="1">
              <w:proofErr w:type="spellStart"/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>Įtraukties</w:t>
              </w:r>
              <w:proofErr w:type="spellEnd"/>
              <w:r w:rsidR="00CB5E1B" w:rsidRPr="00CB5E1B">
                <w:rPr>
                  <w:rStyle w:val="Hipersaitas"/>
                  <w:rFonts w:eastAsia="Century Gothic"/>
                  <w:sz w:val="24"/>
                  <w:vertAlign w:val="baseline"/>
                  <w:lang w:val="lt-LT"/>
                </w:rPr>
                <w:t xml:space="preserve"> veiksmų planas</w:t>
              </w:r>
            </w:hyperlink>
          </w:p>
        </w:tc>
      </w:tr>
      <w:tr w:rsidR="000E7B13" w:rsidRPr="000E7B13" w14:paraId="1883D6E9" w14:textId="77777777" w:rsidTr="00CB5E1B">
        <w:trPr>
          <w:gridAfter w:val="1"/>
          <w:wAfter w:w="42" w:type="dxa"/>
          <w:trHeight w:val="510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0C1D" w14:textId="77777777" w:rsidR="00D77182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5B32" w14:textId="77777777" w:rsidR="00D77182" w:rsidRPr="000E7B13" w:rsidRDefault="00D77182" w:rsidP="000B76A7">
            <w:pPr>
              <w:rPr>
                <w:b/>
                <w:bCs/>
                <w:sz w:val="24"/>
                <w:vertAlign w:val="baseline"/>
                <w:lang w:val="lt-LT"/>
              </w:rPr>
            </w:pPr>
            <w:r w:rsidRPr="000E7B13">
              <w:rPr>
                <w:rFonts w:eastAsia="Century Gothic"/>
                <w:b/>
                <w:sz w:val="24"/>
                <w:vertAlign w:val="baseline"/>
                <w:lang w:val="lt-LT"/>
              </w:rPr>
              <w:t>Priemonių numatymas, užduočių pasiskirstymas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82E1" w14:textId="5816AA9E" w:rsidR="00D77182" w:rsidRPr="000E7B13" w:rsidRDefault="00D77182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2022 m. </w:t>
            </w:r>
            <w:r w:rsidR="00B00C9B">
              <w:rPr>
                <w:sz w:val="24"/>
                <w:vertAlign w:val="baseline"/>
                <w:lang w:val="lt-LT"/>
              </w:rPr>
              <w:t>lapkričio</w:t>
            </w:r>
            <w:r w:rsidRPr="000E7B13">
              <w:rPr>
                <w:sz w:val="24"/>
                <w:vertAlign w:val="baseline"/>
                <w:lang w:val="lt-LT"/>
              </w:rPr>
              <w:t xml:space="preserve"> mėn.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84B300" w14:textId="77777777" w:rsidR="00D77182" w:rsidRPr="000E7B13" w:rsidRDefault="00D77182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E8DB" w14:textId="2466D3BC" w:rsidR="00D77182" w:rsidRPr="000E7B13" w:rsidRDefault="00D77182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Direktoriaus p</w:t>
            </w:r>
            <w:r w:rsidR="00960C1A" w:rsidRPr="000E7B13">
              <w:rPr>
                <w:sz w:val="24"/>
                <w:vertAlign w:val="baseline"/>
                <w:lang w:val="lt-LT"/>
              </w:rPr>
              <w:t xml:space="preserve">avaduotoja ugdymui </w:t>
            </w:r>
            <w:r w:rsidR="00B00C9B">
              <w:rPr>
                <w:sz w:val="24"/>
                <w:vertAlign w:val="baseline"/>
                <w:lang w:val="lt-LT"/>
              </w:rPr>
              <w:t>Birutė Adomaitienė</w:t>
            </w:r>
          </w:p>
          <w:p w14:paraId="6E98FBF0" w14:textId="4A486894" w:rsidR="00960C1A" w:rsidRPr="000E7B13" w:rsidRDefault="00960C1A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 w:rsidR="00B00C9B">
              <w:rPr>
                <w:sz w:val="24"/>
                <w:vertAlign w:val="baseline"/>
                <w:lang w:val="lt-LT"/>
              </w:rPr>
              <w:t>okytojų taryba</w:t>
            </w: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</w:p>
          <w:p w14:paraId="7E0612FB" w14:textId="77777777" w:rsidR="00960C1A" w:rsidRPr="000E7B13" w:rsidRDefault="00960C1A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1D7F" w14:textId="77777777" w:rsidR="00D77182" w:rsidRPr="000E7B13" w:rsidRDefault="00960C1A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Numatytos priemonės, paskirstytos užduotys.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A5F63C8" w14:textId="77777777" w:rsidR="00D77182" w:rsidRPr="000E7B13" w:rsidRDefault="00D77182" w:rsidP="001107C5">
            <w:pPr>
              <w:ind w:left="183" w:right="140"/>
              <w:contextualSpacing/>
            </w:pPr>
          </w:p>
        </w:tc>
      </w:tr>
      <w:tr w:rsidR="000E7B13" w:rsidRPr="000E7B13" w14:paraId="6B5D01B7" w14:textId="77777777" w:rsidTr="00CB5E1B">
        <w:trPr>
          <w:gridAfter w:val="1"/>
          <w:wAfter w:w="42" w:type="dxa"/>
          <w:trHeight w:val="118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67AA" w14:textId="77777777" w:rsidR="00062C2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D8F04" w14:textId="3C40EE5B" w:rsidR="00062C20" w:rsidRPr="000E7B13" w:rsidRDefault="00062C20" w:rsidP="00D77182">
            <w:pPr>
              <w:ind w:left="140" w:right="140"/>
              <w:rPr>
                <w:rFonts w:eastAsia="Century Gothic"/>
                <w:b/>
                <w:bCs/>
                <w:sz w:val="24"/>
                <w:vertAlign w:val="baseline"/>
              </w:rPr>
            </w:pPr>
            <w:r w:rsidRPr="000E7B13"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  <w:t>UTA veiksmų plano  sudarymas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7761" w14:textId="0EA49DE3" w:rsidR="00062C20" w:rsidRPr="000E7B13" w:rsidRDefault="00062C20" w:rsidP="001107C5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</w:rPr>
              <w:t>2022-202</w:t>
            </w:r>
            <w:r w:rsidR="00B00C9B">
              <w:rPr>
                <w:rFonts w:eastAsia="Century Gothic"/>
                <w:sz w:val="24"/>
                <w:vertAlign w:val="baseline"/>
              </w:rPr>
              <w:t>4</w:t>
            </w:r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m.m.</w:t>
            </w:r>
            <w:proofErr w:type="spellEnd"/>
          </w:p>
          <w:p w14:paraId="23D47F6F" w14:textId="77777777" w:rsidR="00062C20" w:rsidRPr="000E7B13" w:rsidRDefault="00062C20" w:rsidP="001107C5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A298BD5" w14:textId="77777777" w:rsidR="00062C20" w:rsidRPr="000E7B13" w:rsidRDefault="00062C20" w:rsidP="007F464B">
            <w:pPr>
              <w:ind w:right="140"/>
              <w:rPr>
                <w:rFonts w:eastAsia="Century Gothic"/>
                <w:sz w:val="24"/>
                <w:vertAlign w:val="baseline"/>
              </w:rPr>
            </w:pP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Žmogiškieji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ištekliai</w:t>
            </w:r>
            <w:proofErr w:type="spellEnd"/>
          </w:p>
          <w:p w14:paraId="16E6414C" w14:textId="77777777" w:rsidR="00062C20" w:rsidRPr="000E7B13" w:rsidRDefault="00062C20" w:rsidP="001107C5">
            <w:pPr>
              <w:ind w:right="140"/>
              <w:rPr>
                <w:rFonts w:eastAsia="Century Gothic"/>
                <w:sz w:val="24"/>
                <w:vertAlign w:val="baseline"/>
              </w:rPr>
            </w:pPr>
          </w:p>
          <w:p w14:paraId="1A63CF10" w14:textId="77777777"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18CA" w14:textId="694958BD" w:rsidR="00062C20" w:rsidRPr="000E7B13" w:rsidRDefault="00062C20" w:rsidP="00960C1A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  <w:r w:rsidR="00B00C9B">
              <w:rPr>
                <w:sz w:val="24"/>
                <w:vertAlign w:val="baseline"/>
                <w:lang w:val="lt-LT"/>
              </w:rPr>
              <w:t>Birutė Adomaitienė</w:t>
            </w: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</w:p>
          <w:p w14:paraId="5843B907" w14:textId="77777777" w:rsidR="00062C20" w:rsidRPr="000E7B13" w:rsidRDefault="00062C20" w:rsidP="00960C1A">
            <w:pPr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E227E" w14:textId="4260A0E5" w:rsidR="00062C20" w:rsidRPr="000E7B13" w:rsidRDefault="00062C20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Sudarytas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veiksmų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planas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41E07FA" w14:textId="77777777"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u w:val="single"/>
                <w:vertAlign w:val="baseline"/>
              </w:rPr>
            </w:pPr>
          </w:p>
          <w:p w14:paraId="1F24D13F" w14:textId="77777777" w:rsidR="00CB5E1B" w:rsidRPr="007F464B" w:rsidRDefault="00CB5E1B" w:rsidP="007F464B">
            <w:pPr>
              <w:ind w:left="140" w:right="140"/>
              <w:rPr>
                <w:rStyle w:val="Hipersaitas"/>
                <w:rFonts w:eastAsia="Century Gothic"/>
                <w:color w:val="auto"/>
                <w:sz w:val="24"/>
                <w:u w:val="none"/>
                <w:vertAlign w:val="baseline"/>
              </w:rPr>
            </w:pPr>
            <w:r w:rsidRPr="00CB5E1B">
              <w:rPr>
                <w:rFonts w:eastAsia="Century Gothic"/>
                <w:sz w:val="24"/>
                <w:vertAlign w:val="baseline"/>
                <w:lang w:val="lt-LT"/>
              </w:rPr>
              <w:fldChar w:fldCharType="begin"/>
            </w:r>
            <w:r w:rsidRPr="00CB5E1B">
              <w:rPr>
                <w:rFonts w:eastAsia="Century Gothic"/>
                <w:sz w:val="24"/>
                <w:vertAlign w:val="baseline"/>
                <w:lang w:val="lt-LT"/>
              </w:rPr>
              <w:instrText xml:space="preserve"> HYPERLINK "https://www.mokykla2030.lt/wp-content/uploads/2021/10/PASIRENGIMO-DIEGTI-ATNAUJINTAS-BENDRASIAS-PROGRAMAS-ISIVERTINIMO-KRITERIJAI_v13-su-priedais.pdf" </w:instrText>
            </w:r>
            <w:r w:rsidRPr="00CB5E1B">
              <w:rPr>
                <w:rFonts w:eastAsia="Century Gothic"/>
                <w:sz w:val="24"/>
                <w:vertAlign w:val="baseline"/>
                <w:lang w:val="lt-LT"/>
              </w:rPr>
            </w:r>
            <w:r w:rsidRPr="00CB5E1B">
              <w:rPr>
                <w:rFonts w:eastAsia="Century Gothic"/>
                <w:sz w:val="24"/>
                <w:vertAlign w:val="baseline"/>
                <w:lang w:val="lt-LT"/>
              </w:rPr>
              <w:fldChar w:fldCharType="separate"/>
            </w:r>
            <w:r w:rsidRPr="00CB5E1B">
              <w:rPr>
                <w:rStyle w:val="Hipersaitas"/>
                <w:rFonts w:eastAsia="Century Gothic"/>
                <w:sz w:val="24"/>
                <w:vertAlign w:val="baseline"/>
                <w:lang w:val="lt-LT"/>
              </w:rPr>
              <w:t>Pasirengimo diegti atnaujintas bendrąsias programas įsivertinimo kriterijai</w:t>
            </w:r>
          </w:p>
          <w:p w14:paraId="627C260A" w14:textId="77777777" w:rsidR="00062C20" w:rsidRPr="000E7B13" w:rsidRDefault="00CB5E1B" w:rsidP="00CB5E1B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  <w:r w:rsidRPr="00CB5E1B">
              <w:rPr>
                <w:rFonts w:eastAsia="Century Gothic"/>
                <w:sz w:val="24"/>
                <w:vertAlign w:val="baseline"/>
              </w:rPr>
              <w:fldChar w:fldCharType="end"/>
            </w:r>
          </w:p>
          <w:p w14:paraId="4FCC4AC3" w14:textId="77777777" w:rsidR="00062C20" w:rsidRPr="000E7B13" w:rsidRDefault="00062C20" w:rsidP="00CB5E1B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</w:p>
        </w:tc>
      </w:tr>
      <w:tr w:rsidR="000E7B13" w:rsidRPr="000E7B13" w14:paraId="40CD5CEB" w14:textId="77777777" w:rsidTr="00CB5E1B">
        <w:trPr>
          <w:gridAfter w:val="1"/>
          <w:wAfter w:w="42" w:type="dxa"/>
          <w:trHeight w:val="405"/>
        </w:trPr>
        <w:tc>
          <w:tcPr>
            <w:tcW w:w="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B261" w14:textId="77777777" w:rsidR="00062C2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1878" w14:textId="77777777" w:rsidR="00062C20" w:rsidRPr="000E7B13" w:rsidRDefault="00062C20" w:rsidP="00D77182">
            <w:pPr>
              <w:ind w:left="140" w:right="140"/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</w:pPr>
            <w:r w:rsidRPr="000E7B13">
              <w:rPr>
                <w:rFonts w:eastAsia="Century Gothic"/>
                <w:b/>
                <w:bCs/>
                <w:sz w:val="24"/>
                <w:vertAlign w:val="baseline"/>
                <w:lang w:val="lt-LT"/>
              </w:rPr>
              <w:t>Situacijos analizė (vertinimas)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E7648" w14:textId="324BDDC1" w:rsidR="00062C20" w:rsidRPr="000E7B13" w:rsidRDefault="00062C20" w:rsidP="00062C20">
            <w:pPr>
              <w:spacing w:after="160" w:line="259" w:lineRule="auto"/>
              <w:ind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20</w:t>
            </w:r>
            <w:r w:rsidR="00B00C9B">
              <w:rPr>
                <w:rFonts w:eastAsia="Century Gothic"/>
                <w:sz w:val="24"/>
                <w:vertAlign w:val="baseline"/>
                <w:lang w:val="lt-LT"/>
              </w:rPr>
              <w:t>23</w:t>
            </w: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 xml:space="preserve"> m.</w:t>
            </w:r>
            <w:r w:rsidR="00B00C9B">
              <w:rPr>
                <w:rFonts w:eastAsia="Century Gothic"/>
                <w:sz w:val="24"/>
                <w:vertAlign w:val="baseline"/>
                <w:lang w:val="lt-LT"/>
              </w:rPr>
              <w:t xml:space="preserve"> sausio – vasario </w:t>
            </w:r>
            <w:proofErr w:type="spellStart"/>
            <w:r w:rsidR="00B00C9B">
              <w:rPr>
                <w:rFonts w:eastAsia="Century Gothic"/>
                <w:sz w:val="24"/>
                <w:vertAlign w:val="baseline"/>
                <w:lang w:val="lt-LT"/>
              </w:rPr>
              <w:t>mėn</w:t>
            </w:r>
            <w:proofErr w:type="spellEnd"/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BBC74F5" w14:textId="77777777" w:rsidR="00062C20" w:rsidRPr="000E7B13" w:rsidRDefault="00062C20" w:rsidP="007F464B">
            <w:pPr>
              <w:ind w:right="140"/>
              <w:rPr>
                <w:rFonts w:eastAsia="Century Gothic"/>
                <w:sz w:val="24"/>
                <w:vertAlign w:val="baseline"/>
              </w:rPr>
            </w:pP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Žmogiškieji</w:t>
            </w:r>
            <w:proofErr w:type="spellEnd"/>
            <w:r w:rsidRPr="000E7B13">
              <w:rPr>
                <w:rFonts w:eastAsia="Century Gothic"/>
                <w:sz w:val="24"/>
                <w:vertAlign w:val="baseline"/>
              </w:rPr>
              <w:t xml:space="preserve"> </w:t>
            </w:r>
            <w:proofErr w:type="spellStart"/>
            <w:r w:rsidRPr="000E7B13">
              <w:rPr>
                <w:rFonts w:eastAsia="Century Gothic"/>
                <w:sz w:val="24"/>
                <w:vertAlign w:val="baseline"/>
              </w:rPr>
              <w:t>ištekliai</w:t>
            </w:r>
            <w:proofErr w:type="spellEnd"/>
          </w:p>
          <w:p w14:paraId="37DFBBD0" w14:textId="77777777"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vertAlign w:val="baseline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E81E" w14:textId="61D66955" w:rsidR="00062C20" w:rsidRPr="000E7B13" w:rsidRDefault="00062C20" w:rsidP="00960C1A">
            <w:pPr>
              <w:ind w:right="140"/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Direktorė </w:t>
            </w:r>
            <w:r w:rsidR="00B00C9B">
              <w:rPr>
                <w:sz w:val="24"/>
                <w:vertAlign w:val="baseline"/>
                <w:lang w:val="lt-LT"/>
              </w:rPr>
              <w:t>Airina Juškienė</w:t>
            </w:r>
          </w:p>
          <w:p w14:paraId="11B97A4D" w14:textId="012A7322" w:rsidR="00062C20" w:rsidRPr="000E7B13" w:rsidRDefault="00062C20" w:rsidP="00062C2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4D3C523F" w14:textId="77777777" w:rsidR="00062C20" w:rsidRDefault="00B00C9B" w:rsidP="00960C1A">
            <w:pPr>
              <w:ind w:right="140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1395A6AE" w14:textId="1E2C1002" w:rsidR="00B00C9B" w:rsidRPr="000E7B13" w:rsidRDefault="00B00C9B" w:rsidP="00960C1A">
            <w:pPr>
              <w:ind w:right="140"/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185B" w14:textId="77777777" w:rsidR="00062C20" w:rsidRPr="000E7B13" w:rsidRDefault="00062C20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062C20">
              <w:rPr>
                <w:rFonts w:eastAsia="Century Gothic"/>
                <w:sz w:val="24"/>
                <w:vertAlign w:val="baseline"/>
                <w:lang w:val="lt-LT"/>
              </w:rPr>
              <w:t>Situacijos į</w:t>
            </w: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sivertinimas</w:t>
            </w:r>
            <w:r w:rsidR="00730E5D">
              <w:rPr>
                <w:rFonts w:eastAsia="Century Gothic"/>
                <w:sz w:val="24"/>
                <w:vertAlign w:val="baseline"/>
                <w:lang w:val="lt-LT"/>
              </w:rPr>
              <w:t>.</w:t>
            </w:r>
          </w:p>
          <w:p w14:paraId="703B4F45" w14:textId="77777777" w:rsidR="00062C20" w:rsidRPr="000E7B13" w:rsidRDefault="00062C20" w:rsidP="00960C1A">
            <w:pPr>
              <w:ind w:right="140"/>
              <w:contextualSpacing/>
              <w:rPr>
                <w:rFonts w:eastAsia="Century Gothic"/>
                <w:sz w:val="24"/>
                <w:vertAlign w:val="baseline"/>
              </w:rPr>
            </w:pPr>
            <w:r w:rsidRPr="000E7B13">
              <w:rPr>
                <w:rFonts w:eastAsia="Century Gothic"/>
                <w:sz w:val="24"/>
                <w:vertAlign w:val="baseline"/>
                <w:lang w:val="lt-LT"/>
              </w:rPr>
              <w:t>Žmogiškųjų ir materialinių išteklių įsivertinimas.</w:t>
            </w: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E5CFFC8" w14:textId="77777777" w:rsidR="00062C20" w:rsidRPr="000E7B13" w:rsidRDefault="00062C20" w:rsidP="001107C5">
            <w:pPr>
              <w:ind w:left="140" w:right="140"/>
              <w:rPr>
                <w:rFonts w:eastAsia="Century Gothic"/>
                <w:sz w:val="24"/>
                <w:u w:val="single"/>
                <w:vertAlign w:val="baseline"/>
              </w:rPr>
            </w:pPr>
          </w:p>
        </w:tc>
      </w:tr>
      <w:tr w:rsidR="000E7B13" w:rsidRPr="000E7B13" w14:paraId="23C18D69" w14:textId="77777777" w:rsidTr="00CB5E1B">
        <w:trPr>
          <w:gridAfter w:val="1"/>
          <w:wAfter w:w="42" w:type="dxa"/>
          <w:trHeight w:val="132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2853B" w14:textId="77777777" w:rsidR="00CF2529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1.5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DE474" w14:textId="3C10D9F8" w:rsidR="00CF2529" w:rsidRPr="00A304BC" w:rsidRDefault="00CF2529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Individualus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atnaujintų </w:t>
            </w:r>
            <w:r w:rsidR="00B00C9B">
              <w:rPr>
                <w:b/>
                <w:bCs/>
                <w:sz w:val="24"/>
                <w:vertAlign w:val="baseline"/>
                <w:lang w:val="lt-LT"/>
              </w:rPr>
              <w:t>priešmokyklinio ugdymo programų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 nagrinėjimas</w:t>
            </w:r>
            <w:r w:rsidR="00062C20" w:rsidRPr="00A304BC">
              <w:rPr>
                <w:b/>
                <w:sz w:val="24"/>
                <w:vertAlign w:val="baseline"/>
                <w:lang w:val="lt-LT"/>
              </w:rPr>
              <w:t xml:space="preserve"> ir aptarimas </w:t>
            </w:r>
            <w:r w:rsidRPr="00A304BC">
              <w:rPr>
                <w:b/>
                <w:sz w:val="24"/>
                <w:vertAlign w:val="baseline"/>
                <w:lang w:val="lt-LT"/>
              </w:rPr>
              <w:t>m</w:t>
            </w:r>
            <w:r w:rsidR="00B00C9B">
              <w:rPr>
                <w:b/>
                <w:sz w:val="24"/>
                <w:vertAlign w:val="baseline"/>
                <w:lang w:val="lt-LT"/>
              </w:rPr>
              <w:t>okytojų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taryboje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1FC93" w14:textId="5BB68954" w:rsidR="00CF2529" w:rsidRPr="000E7B13" w:rsidRDefault="00062C2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</w:t>
            </w:r>
            <w:r w:rsidR="00B00C9B">
              <w:rPr>
                <w:sz w:val="24"/>
                <w:vertAlign w:val="baseline"/>
                <w:lang w:val="lt-LT"/>
              </w:rPr>
              <w:t>3</w:t>
            </w:r>
            <w:r w:rsidRPr="000E7B13">
              <w:rPr>
                <w:sz w:val="24"/>
                <w:vertAlign w:val="baseline"/>
                <w:lang w:val="lt-LT"/>
              </w:rPr>
              <w:t xml:space="preserve"> m. </w:t>
            </w:r>
            <w:r w:rsidR="00B00C9B">
              <w:rPr>
                <w:sz w:val="24"/>
                <w:vertAlign w:val="baseline"/>
                <w:lang w:val="lt-LT"/>
              </w:rPr>
              <w:t>kovo</w:t>
            </w:r>
            <w:r w:rsidR="001936C0">
              <w:rPr>
                <w:sz w:val="24"/>
                <w:vertAlign w:val="baseline"/>
                <w:lang w:val="lt-LT"/>
              </w:rPr>
              <w:t xml:space="preserve"> mėn.</w:t>
            </w:r>
          </w:p>
        </w:tc>
        <w:tc>
          <w:tcPr>
            <w:tcW w:w="19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A3635B" w14:textId="77777777"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74645" w14:textId="45BD3338" w:rsidR="00CB396B" w:rsidRPr="000E7B13" w:rsidRDefault="00CB396B" w:rsidP="00CB396B">
            <w:pPr>
              <w:ind w:right="140"/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Direktorė </w:t>
            </w:r>
            <w:r w:rsidR="00B00C9B">
              <w:rPr>
                <w:sz w:val="24"/>
                <w:vertAlign w:val="baseline"/>
                <w:lang w:val="lt-LT"/>
              </w:rPr>
              <w:t>Airina Juškienė</w:t>
            </w:r>
          </w:p>
          <w:p w14:paraId="7BBF7EFC" w14:textId="45975729" w:rsidR="00CB396B" w:rsidRDefault="00CB396B" w:rsidP="00CB396B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11BE8E66" w14:textId="77777777" w:rsidR="00B00C9B" w:rsidRDefault="00B00C9B" w:rsidP="00B00C9B">
            <w:pPr>
              <w:ind w:right="140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65962831" w14:textId="2AD3E0D5" w:rsidR="00B00C9B" w:rsidRPr="000E7B13" w:rsidRDefault="00B00C9B" w:rsidP="00CB396B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7C77730B" w14:textId="72F6FBAD"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 w:rsidR="00B00C9B"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  <w:p w14:paraId="0D85639C" w14:textId="4E01844F"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</w:p>
          <w:p w14:paraId="514B1FD4" w14:textId="77777777" w:rsidR="00CF2529" w:rsidRPr="000E7B13" w:rsidRDefault="00CF2529" w:rsidP="00CF2529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DEC8" w14:textId="77777777" w:rsidR="00CF2529" w:rsidRPr="000E7B13" w:rsidRDefault="00CF2529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 supažindinama su aktualijomis.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3F8589" w14:textId="77777777" w:rsidR="00CB5E1B" w:rsidRPr="00CB5E1B" w:rsidRDefault="0000000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2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Bendrojo ugdymo programų projektai </w:t>
              </w:r>
            </w:hyperlink>
          </w:p>
          <w:p w14:paraId="13F29B4F" w14:textId="77777777"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14:paraId="5D3CE490" w14:textId="77777777" w:rsidR="00CB5E1B" w:rsidRPr="00CB5E1B" w:rsidRDefault="0000000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3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Rekomendacijos dėl mokymo priemonių pasirinkimo ugdant specialiųjų ugdymosi poreikių turinčius mokinius</w:t>
              </w:r>
            </w:hyperlink>
          </w:p>
          <w:p w14:paraId="0419515E" w14:textId="77777777"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14:paraId="5A532996" w14:textId="77777777" w:rsidR="00CB5E1B" w:rsidRPr="00CB5E1B" w:rsidRDefault="0000000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4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Mokytojų ir švietimo pagalbos specialistų praktinių patirčių taikant universalaus dizaino priemones ugdymui(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si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) analizė</w:t>
              </w:r>
            </w:hyperlink>
          </w:p>
          <w:p w14:paraId="436F404D" w14:textId="77777777"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14:paraId="1E029787" w14:textId="77777777" w:rsidR="00CB5E1B" w:rsidRPr="00CB5E1B" w:rsidRDefault="0000000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5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Įtraukiojo ugdymo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įgyvendinimo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 kryptingumas mokyklose,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vykdančiose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 bendrojo ugdymo programas. Teminio </w:t>
              </w:r>
              <w:proofErr w:type="spellStart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išorinio</w:t>
              </w:r>
              <w:proofErr w:type="spellEnd"/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 xml:space="preserve"> vertinimo ataskaita</w:t>
              </w:r>
            </w:hyperlink>
          </w:p>
          <w:p w14:paraId="647BC971" w14:textId="77777777"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14:paraId="7BEBE51D" w14:textId="77777777" w:rsidR="00CF2529" w:rsidRPr="000E7B13" w:rsidRDefault="00000000" w:rsidP="00CB5E1B">
            <w:pPr>
              <w:rPr>
                <w:sz w:val="24"/>
                <w:vertAlign w:val="baseline"/>
                <w:lang w:val="lt-LT"/>
              </w:rPr>
            </w:pPr>
            <w:hyperlink r:id="rId16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Medžiaga UTA tema MOKYKLA2030</w:t>
              </w:r>
            </w:hyperlink>
          </w:p>
        </w:tc>
      </w:tr>
      <w:tr w:rsidR="007C0A97" w:rsidRPr="000E7B13" w14:paraId="48E3C337" w14:textId="77777777" w:rsidTr="00CB5E1B">
        <w:trPr>
          <w:gridAfter w:val="1"/>
          <w:wAfter w:w="42" w:type="dxa"/>
          <w:trHeight w:val="131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AC2FF" w14:textId="77777777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77FE9" w14:textId="77777777" w:rsidR="007C0A97" w:rsidRPr="00A304BC" w:rsidRDefault="007C0A97" w:rsidP="00062C20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Kūrybinės dirbtuvės</w:t>
            </w:r>
          </w:p>
          <w:p w14:paraId="40F2EE3A" w14:textId="77777777" w:rsidR="007C0A97" w:rsidRPr="000E7B13" w:rsidRDefault="007C0A97" w:rsidP="00062C20">
            <w:pPr>
              <w:rPr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,,Kompetencijomis grįstas ugdymo turinys“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A0614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Nuolat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B81365" w14:textId="77777777" w:rsidR="007C0A97" w:rsidRPr="000E7B13" w:rsidRDefault="007F464B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CD346" w14:textId="5B6240C9" w:rsidR="00B00C9B" w:rsidRPr="000E7B13" w:rsidRDefault="007C0A97" w:rsidP="00B00C9B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Direktoriaus pavaduotoja ugdymui</w:t>
            </w:r>
          </w:p>
          <w:p w14:paraId="64403E9E" w14:textId="77777777" w:rsidR="00B00C9B" w:rsidRDefault="00B00C9B" w:rsidP="00B00C9B">
            <w:pPr>
              <w:ind w:right="140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3749603C" w14:textId="77777777" w:rsidR="007C0A97" w:rsidRDefault="00B00C9B" w:rsidP="00B00C9B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14FDAC53" w14:textId="77777777" w:rsidR="00B00C9B" w:rsidRPr="000E7B13" w:rsidRDefault="00B00C9B" w:rsidP="00B00C9B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  <w:p w14:paraId="2676D862" w14:textId="5ED54874" w:rsidR="00B00C9B" w:rsidRPr="000E7B13" w:rsidRDefault="00B00C9B" w:rsidP="00B00C9B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7F142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Mokytojai (bent 85  proc., bendradarbiaudami su kolegomis, supras programų pokyčius ir planuojamų veiklų rezultatus.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CF39A9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51979285" w14:textId="77777777" w:rsidTr="00CB5E1B">
        <w:trPr>
          <w:gridAfter w:val="1"/>
          <w:wAfter w:w="42" w:type="dxa"/>
          <w:trHeight w:val="158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4DF02" w14:textId="77777777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1.7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3B3F" w14:textId="6E1D4274" w:rsidR="007C0A97" w:rsidRPr="000E7B13" w:rsidRDefault="003A7F64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b/>
                <w:bCs/>
                <w:sz w:val="24"/>
                <w:vertAlign w:val="baseline"/>
                <w:lang w:val="lt-LT"/>
              </w:rPr>
              <w:t>Priešmokyklinio ugdymo veiklų</w:t>
            </w:r>
            <w:r w:rsidR="007C0A97" w:rsidRPr="00A304BC">
              <w:rPr>
                <w:b/>
                <w:sz w:val="24"/>
                <w:vertAlign w:val="baseline"/>
                <w:lang w:val="lt-LT"/>
              </w:rPr>
              <w:t xml:space="preserve"> pagal UTA kūrimas, koregavimas</w:t>
            </w:r>
            <w:r w:rsidR="007C0A97"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9D2D4" w14:textId="1D3C32D6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</w:t>
            </w:r>
            <w:r w:rsidR="003A7F64">
              <w:rPr>
                <w:sz w:val="24"/>
                <w:vertAlign w:val="baseline"/>
                <w:lang w:val="lt-LT"/>
              </w:rPr>
              <w:t>3</w:t>
            </w:r>
            <w:r w:rsidRPr="000E7B13">
              <w:rPr>
                <w:sz w:val="24"/>
                <w:vertAlign w:val="baseline"/>
                <w:lang w:val="lt-LT"/>
              </w:rPr>
              <w:t xml:space="preserve"> m. </w:t>
            </w:r>
            <w:r w:rsidR="003A7F64">
              <w:rPr>
                <w:sz w:val="24"/>
                <w:vertAlign w:val="baseline"/>
                <w:lang w:val="lt-LT"/>
              </w:rPr>
              <w:t xml:space="preserve">balandžio </w:t>
            </w:r>
            <w:proofErr w:type="spellStart"/>
            <w:r w:rsidR="003A7F64">
              <w:rPr>
                <w:sz w:val="24"/>
                <w:vertAlign w:val="baseline"/>
                <w:lang w:val="lt-LT"/>
              </w:rPr>
              <w:t>mėn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FC9DB12" w14:textId="77777777"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60307" w14:textId="33C204A1" w:rsidR="003A7F64" w:rsidRPr="000E7B13" w:rsidRDefault="007C0A97" w:rsidP="003A7F6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1291CBAD" w14:textId="77777777" w:rsidR="003A7F64" w:rsidRDefault="003A7F64" w:rsidP="003A7F64">
            <w:pPr>
              <w:ind w:right="140"/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7E3F6EE8" w14:textId="7F2125DC" w:rsidR="003A7F64" w:rsidRDefault="003A7F64" w:rsidP="003A7F6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33DD0BED" w14:textId="77777777" w:rsidR="003A7F64" w:rsidRPr="000E7B13" w:rsidRDefault="003A7F64" w:rsidP="003A7F6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  <w:p w14:paraId="35B67616" w14:textId="77777777" w:rsidR="003A7F64" w:rsidRDefault="003A7F64" w:rsidP="003A7F64">
            <w:pPr>
              <w:rPr>
                <w:sz w:val="24"/>
                <w:vertAlign w:val="baseline"/>
                <w:lang w:val="lt-LT"/>
              </w:rPr>
            </w:pPr>
          </w:p>
          <w:p w14:paraId="04B13A93" w14:textId="2976F42A"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0BA99" w14:textId="77777777"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Mokytojai gilins pamokos </w:t>
            </w:r>
          </w:p>
          <w:p w14:paraId="68A344F7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planavimo pagal UTA žinias ir gebėjimus.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999936" w14:textId="77777777" w:rsidR="007C0A97" w:rsidRPr="000E7B13" w:rsidRDefault="007C0A97" w:rsidP="00CB5E1B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482D79D0" w14:textId="77777777" w:rsidTr="00CB5E1B">
        <w:trPr>
          <w:gridAfter w:val="1"/>
          <w:wAfter w:w="42" w:type="dxa"/>
          <w:trHeight w:val="138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CD35B" w14:textId="77777777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1.8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51822" w14:textId="19CD0987" w:rsidR="007C0A97" w:rsidRPr="00A304BC" w:rsidRDefault="003A7F64" w:rsidP="00494F48">
            <w:pPr>
              <w:rPr>
                <w:b/>
                <w:sz w:val="24"/>
                <w:vertAlign w:val="baseline"/>
                <w:lang w:val="lt-LT"/>
              </w:rPr>
            </w:pPr>
            <w:r>
              <w:rPr>
                <w:b/>
                <w:bCs/>
                <w:sz w:val="24"/>
                <w:vertAlign w:val="baseline"/>
                <w:lang w:val="lt-LT"/>
              </w:rPr>
              <w:t>Priešmokyklinio ugdymo veiklų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pagal UTA </w:t>
            </w:r>
            <w:r w:rsidR="007C0A97" w:rsidRPr="00A304BC">
              <w:rPr>
                <w:b/>
                <w:bCs/>
                <w:sz w:val="24"/>
                <w:vertAlign w:val="baseline"/>
                <w:lang w:val="lt-LT"/>
              </w:rPr>
              <w:t>plano pavyzdžio</w:t>
            </w:r>
            <w:r w:rsidR="007C0A97" w:rsidRPr="00A304BC">
              <w:rPr>
                <w:b/>
                <w:sz w:val="24"/>
                <w:vertAlign w:val="baseline"/>
                <w:lang w:val="lt-LT"/>
              </w:rPr>
              <w:t xml:space="preserve"> kūrimas 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BB488" w14:textId="43F61A2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2023 m</w:t>
            </w:r>
            <w:r w:rsidR="003A7F64">
              <w:rPr>
                <w:sz w:val="24"/>
                <w:vertAlign w:val="baseline"/>
                <w:lang w:val="lt-LT"/>
              </w:rPr>
              <w:t>. gegužės</w:t>
            </w: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="003A7F64">
              <w:rPr>
                <w:sz w:val="24"/>
                <w:vertAlign w:val="baseline"/>
                <w:lang w:val="lt-LT"/>
              </w:rPr>
              <w:t>mėn</w:t>
            </w:r>
            <w:proofErr w:type="spellEnd"/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6999A0" w14:textId="77777777"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52CB7" w14:textId="77777777" w:rsidR="003A7F64" w:rsidRPr="000E7B13" w:rsidRDefault="003A7F64" w:rsidP="003A7F6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1397CBDD" w14:textId="47316144" w:rsidR="003A7F64" w:rsidRDefault="003A7F64" w:rsidP="003A7F64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7352DA23" w14:textId="4F2683B6" w:rsidR="007C0A97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4C8756FE" w14:textId="77777777" w:rsidR="003A7F64" w:rsidRPr="000E7B13" w:rsidRDefault="003A7F64" w:rsidP="003A7F6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  <w:p w14:paraId="3FB4128A" w14:textId="1619B574" w:rsidR="003A7F64" w:rsidRPr="000E7B13" w:rsidRDefault="003A7F64" w:rsidP="00494F48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8109F" w14:textId="77777777" w:rsidR="007C0A97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Atsiras bendri susitarimai </w:t>
            </w:r>
          </w:p>
          <w:p w14:paraId="1ED9E301" w14:textId="77777777" w:rsidR="007C0A97" w:rsidRDefault="007C0A97" w:rsidP="00494F4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tarp mokytojų, sukurtas </w:t>
            </w:r>
            <w:r w:rsidR="003A7F64">
              <w:rPr>
                <w:sz w:val="24"/>
                <w:vertAlign w:val="baseline"/>
                <w:lang w:val="lt-LT"/>
              </w:rPr>
              <w:t>priešmokyklinio ugdymo veiklos</w:t>
            </w:r>
            <w:r w:rsidRPr="000E7B13">
              <w:rPr>
                <w:sz w:val="24"/>
                <w:vertAlign w:val="baseline"/>
                <w:lang w:val="lt-LT"/>
              </w:rPr>
              <w:t xml:space="preserve"> plano pavyzdys.</w:t>
            </w:r>
          </w:p>
          <w:p w14:paraId="53E29175" w14:textId="7D961C01" w:rsidR="003A7F64" w:rsidRPr="000E7B13" w:rsidRDefault="003A7F64" w:rsidP="003A7F64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F30C59" w14:textId="77777777" w:rsidR="007C0A97" w:rsidRPr="000E7B13" w:rsidRDefault="007C0A97" w:rsidP="00494F48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154366DA" w14:textId="77777777" w:rsidTr="00CB5E1B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70558" w14:textId="77777777" w:rsidR="007C0A97" w:rsidRPr="00A1426C" w:rsidRDefault="00474307" w:rsidP="000B76A7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1.9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4C036" w14:textId="4AD17793" w:rsidR="007C0A97" w:rsidRPr="00A1426C" w:rsidRDefault="007C0A97" w:rsidP="00494F48">
            <w:pPr>
              <w:rPr>
                <w:b/>
                <w:sz w:val="24"/>
                <w:vertAlign w:val="baseline"/>
                <w:lang w:val="lt-LT"/>
              </w:rPr>
            </w:pPr>
            <w:r w:rsidRPr="00A1426C">
              <w:rPr>
                <w:b/>
                <w:bCs/>
                <w:sz w:val="24"/>
                <w:vertAlign w:val="baseline"/>
                <w:lang w:val="lt-LT"/>
              </w:rPr>
              <w:t xml:space="preserve">Pasirinktos </w:t>
            </w:r>
            <w:r w:rsidR="004E7533" w:rsidRPr="00A1426C">
              <w:rPr>
                <w:b/>
                <w:bCs/>
                <w:sz w:val="24"/>
                <w:vertAlign w:val="baseline"/>
                <w:lang w:val="lt-LT"/>
              </w:rPr>
              <w:t>priešmokyklinio ugdymo veiklos</w:t>
            </w:r>
            <w:r w:rsidRPr="00A1426C">
              <w:rPr>
                <w:b/>
                <w:bCs/>
                <w:sz w:val="24"/>
                <w:vertAlign w:val="baseline"/>
                <w:lang w:val="lt-LT"/>
              </w:rPr>
              <w:t xml:space="preserve"> scenarijaus kūrimas</w:t>
            </w:r>
            <w:r w:rsidRPr="00A1426C">
              <w:rPr>
                <w:b/>
                <w:sz w:val="24"/>
                <w:vertAlign w:val="baseline"/>
                <w:lang w:val="lt-LT"/>
              </w:rPr>
              <w:t xml:space="preserve"> ir jo aptarimas pateikiant rekomendacijas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E96C8" w14:textId="5E573FB3" w:rsidR="007C0A97" w:rsidRPr="00A1426C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 xml:space="preserve">2023 m. </w:t>
            </w:r>
            <w:r w:rsidR="004E7533" w:rsidRPr="00A1426C">
              <w:rPr>
                <w:sz w:val="24"/>
                <w:vertAlign w:val="baseline"/>
                <w:lang w:val="lt-LT"/>
              </w:rPr>
              <w:t>birželio</w:t>
            </w:r>
            <w:r w:rsidRPr="00A1426C">
              <w:rPr>
                <w:sz w:val="24"/>
                <w:vertAlign w:val="baseline"/>
                <w:lang w:val="lt-LT"/>
              </w:rPr>
              <w:t xml:space="preserve"> 1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7B5537" w14:textId="77777777" w:rsidR="007C0A97" w:rsidRPr="00A1426C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101A9" w14:textId="10D4CDF6" w:rsidR="004E7533" w:rsidRPr="00A1426C" w:rsidRDefault="007C0A97" w:rsidP="004E7533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6A1AA02F" w14:textId="77777777" w:rsidR="004E7533" w:rsidRPr="00A1426C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Birutė Adomaitienė</w:t>
            </w:r>
          </w:p>
          <w:p w14:paraId="1A8011CE" w14:textId="77777777" w:rsidR="004E7533" w:rsidRPr="00A1426C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UTA komanda</w:t>
            </w:r>
          </w:p>
          <w:p w14:paraId="4EEE1349" w14:textId="14D7E037" w:rsidR="004E7533" w:rsidRPr="00A1426C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Mokytojų taryba</w:t>
            </w:r>
          </w:p>
          <w:p w14:paraId="522992B3" w14:textId="42F7D007" w:rsidR="007C0A97" w:rsidRPr="00A1426C" w:rsidRDefault="007C0A97" w:rsidP="00494F48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DC2DB" w14:textId="77777777" w:rsidR="007C0A97" w:rsidRPr="00A1426C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Suvienodės mokytojų (bent 70 proc.)</w:t>
            </w:r>
          </w:p>
          <w:p w14:paraId="7F591FA0" w14:textId="77777777" w:rsidR="007C0A97" w:rsidRPr="00A1426C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 xml:space="preserve"> metodiniai, didaktiniai reikalavimai </w:t>
            </w:r>
          </w:p>
          <w:p w14:paraId="191F35B0" w14:textId="77777777" w:rsidR="007C0A97" w:rsidRPr="00A1426C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A1426C">
              <w:rPr>
                <w:sz w:val="24"/>
                <w:vertAlign w:val="baseline"/>
                <w:lang w:val="lt-LT"/>
              </w:rPr>
              <w:t>pamokai pagal UTA.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5B5E74" w14:textId="77777777" w:rsidR="007C0A97" w:rsidRPr="003A7F64" w:rsidRDefault="007C0A97" w:rsidP="000B76A7">
            <w:pPr>
              <w:rPr>
                <w:sz w:val="24"/>
                <w:highlight w:val="yellow"/>
                <w:vertAlign w:val="baseline"/>
                <w:lang w:val="lt-LT"/>
              </w:rPr>
            </w:pPr>
          </w:p>
        </w:tc>
      </w:tr>
      <w:tr w:rsidR="007C0A97" w:rsidRPr="000E7B13" w14:paraId="19595530" w14:textId="77777777" w:rsidTr="00CB5E1B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D8373" w14:textId="77777777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1.10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8ACD7" w14:textId="3A0A94B6" w:rsidR="007C0A97" w:rsidRPr="00A304BC" w:rsidRDefault="007C0A97" w:rsidP="00B76AB1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Sukurtų </w:t>
            </w:r>
            <w:r w:rsidR="004E7533">
              <w:rPr>
                <w:b/>
                <w:bCs/>
                <w:sz w:val="24"/>
                <w:vertAlign w:val="baseline"/>
                <w:lang w:val="lt-LT"/>
              </w:rPr>
              <w:t xml:space="preserve">veiklų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scenarijų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aptarimas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Metodinėje taryboje.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9AAF" w14:textId="496A5944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m. </w:t>
            </w:r>
            <w:r w:rsidR="004E7533">
              <w:rPr>
                <w:sz w:val="24"/>
                <w:vertAlign w:val="baseline"/>
                <w:lang w:val="lt-LT"/>
              </w:rPr>
              <w:t>birželio</w:t>
            </w:r>
            <w:r w:rsidRPr="000E7B13">
              <w:rPr>
                <w:sz w:val="24"/>
                <w:vertAlign w:val="baseline"/>
                <w:lang w:val="lt-LT"/>
              </w:rPr>
              <w:t xml:space="preserve"> 3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C79F89B" w14:textId="77777777"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2FB4B" w14:textId="1B48B4FC" w:rsidR="00A304BC" w:rsidRDefault="00A304BC" w:rsidP="00A304B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 xml:space="preserve">Direktorė </w:t>
            </w:r>
            <w:r w:rsidR="004E7533">
              <w:rPr>
                <w:sz w:val="24"/>
                <w:vertAlign w:val="baseline"/>
                <w:lang w:val="lt-LT"/>
              </w:rPr>
              <w:t>Airina Juškienė</w:t>
            </w:r>
          </w:p>
          <w:p w14:paraId="3D43C464" w14:textId="77777777" w:rsidR="004E7533" w:rsidRDefault="007C0A97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  <w:r w:rsidR="004E7533">
              <w:rPr>
                <w:sz w:val="24"/>
                <w:vertAlign w:val="baseline"/>
                <w:lang w:val="lt-LT"/>
              </w:rPr>
              <w:t>Birutė Adomaitienė</w:t>
            </w:r>
          </w:p>
          <w:p w14:paraId="6BD213C1" w14:textId="77777777" w:rsidR="004E753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2AAF53CC" w14:textId="38C14BB0" w:rsidR="004E7533" w:rsidRPr="000E7B1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  <w:p w14:paraId="232E9400" w14:textId="2C7B21BE" w:rsidR="007C0A97" w:rsidRPr="000E7B13" w:rsidRDefault="007C0A97" w:rsidP="00B76AB1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08423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Gerosios patirties sklaida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0A1F23" w14:textId="77777777"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031113E7" w14:textId="77777777" w:rsidTr="00CB5E1B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25D341" w14:textId="77777777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lastRenderedPageBreak/>
              <w:t>1.11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61CA9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Sukauptos gerosios patirties 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pasirengiant UTA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sklaida </w:t>
            </w:r>
            <w:r w:rsidRPr="00A304BC">
              <w:rPr>
                <w:b/>
                <w:sz w:val="24"/>
                <w:vertAlign w:val="baseline"/>
                <w:lang w:val="lt-LT"/>
              </w:rPr>
              <w:t>mokyklos pedagogų posėdyje</w:t>
            </w:r>
          </w:p>
        </w:tc>
        <w:tc>
          <w:tcPr>
            <w:tcW w:w="1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65424" w14:textId="74E5F0A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2023 m.</w:t>
            </w:r>
            <w:r w:rsidR="004E7533">
              <w:rPr>
                <w:sz w:val="24"/>
                <w:vertAlign w:val="baseline"/>
                <w:lang w:val="lt-LT"/>
              </w:rPr>
              <w:t xml:space="preserve"> rugpjūčio 4 savaitė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B76AD44" w14:textId="77777777"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F26E4" w14:textId="77777777" w:rsidR="004E7533" w:rsidRDefault="007C0A97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  <w:r w:rsidR="004E7533">
              <w:rPr>
                <w:sz w:val="24"/>
                <w:vertAlign w:val="baseline"/>
                <w:lang w:val="lt-LT"/>
              </w:rPr>
              <w:t>Direktorė Airina Juškienė</w:t>
            </w:r>
          </w:p>
          <w:p w14:paraId="5143C5DB" w14:textId="77777777" w:rsidR="004E753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300A31E9" w14:textId="77777777" w:rsidR="004E753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32E1C86B" w14:textId="07E63D35" w:rsidR="004E7533" w:rsidRPr="000E7B1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  <w:p w14:paraId="1A511798" w14:textId="344E3EBD" w:rsidR="007C0A97" w:rsidRPr="000E7B13" w:rsidRDefault="007C0A97" w:rsidP="00B9712C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2DBEA" w14:textId="77777777"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Mokyklos pedagogų bendruomenė </w:t>
            </w:r>
          </w:p>
          <w:p w14:paraId="6CBB7499" w14:textId="77777777"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susipažins su atliktomis UTA</w:t>
            </w:r>
          </w:p>
          <w:p w14:paraId="6E75148E" w14:textId="77777777"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veiklomis, reflektuos ir koreguos su </w:t>
            </w:r>
          </w:p>
          <w:p w14:paraId="1CA278E9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susijusius pedagoginius procesus.</w:t>
            </w:r>
          </w:p>
        </w:tc>
        <w:tc>
          <w:tcPr>
            <w:tcW w:w="350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0536B9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283CA8F9" w14:textId="77777777" w:rsidTr="00CB5E1B">
        <w:trPr>
          <w:gridAfter w:val="1"/>
          <w:wAfter w:w="42" w:type="dxa"/>
          <w:trHeight w:val="90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53D57" w14:textId="77777777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1.12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03D5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Pamokos stebėjimo protokolo korekcijos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2C8F6" w14:textId="0FA2A9F8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2023 m. </w:t>
            </w:r>
            <w:r w:rsidR="004E7533">
              <w:rPr>
                <w:sz w:val="24"/>
                <w:vertAlign w:val="baseline"/>
                <w:lang w:val="lt-LT"/>
              </w:rPr>
              <w:t>rugsėjo</w:t>
            </w:r>
            <w:r w:rsidRPr="000E7B13">
              <w:rPr>
                <w:sz w:val="24"/>
                <w:vertAlign w:val="baseline"/>
                <w:lang w:val="lt-LT"/>
              </w:rPr>
              <w:t xml:space="preserve"> 1-2</w:t>
            </w:r>
            <w:r w:rsidR="00730327">
              <w:rPr>
                <w:sz w:val="24"/>
                <w:vertAlign w:val="baseline"/>
                <w:lang w:val="lt-LT"/>
              </w:rPr>
              <w:t xml:space="preserve"> savaitė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A46341" w14:textId="77777777" w:rsidR="007C0A97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6AFB7" w14:textId="39A5A198" w:rsidR="004E7533" w:rsidRDefault="007C0A97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Direktoriaus pavaduotoja ugdymu</w:t>
            </w:r>
            <w:r w:rsidR="004E7533">
              <w:rPr>
                <w:sz w:val="24"/>
                <w:vertAlign w:val="baseline"/>
                <w:lang w:val="lt-LT"/>
              </w:rPr>
              <w:t xml:space="preserve"> Birutė Adomaitienė</w:t>
            </w:r>
          </w:p>
          <w:p w14:paraId="08DFB894" w14:textId="77777777" w:rsidR="004E753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  <w:p w14:paraId="3E8C6AA9" w14:textId="0F6FDDC2" w:rsidR="007C0A97" w:rsidRPr="000E7B13" w:rsidRDefault="004E7533" w:rsidP="004E7533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4A9C4" w14:textId="77777777"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Tobulės pamokų stebėsena, </w:t>
            </w:r>
          </w:p>
          <w:p w14:paraId="7E518BE8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rekomendacijos skatins mokytojų saviugdą.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9713CF8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CE6CC0" w:rsidRPr="000E7B13" w14:paraId="4256A1A7" w14:textId="77777777" w:rsidTr="005E52B7">
        <w:trPr>
          <w:gridAfter w:val="1"/>
          <w:wAfter w:w="42" w:type="dxa"/>
          <w:trHeight w:val="114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995E6" w14:textId="76EA7BD3" w:rsidR="00CE6CC0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</w:t>
            </w:r>
            <w:r w:rsidR="00A1426C">
              <w:rPr>
                <w:sz w:val="24"/>
                <w:vertAlign w:val="baseline"/>
                <w:lang w:val="lt-LT"/>
              </w:rPr>
              <w:t>3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85A58" w14:textId="0EF0AF08" w:rsidR="00CE6CC0" w:rsidRPr="00A304BC" w:rsidRDefault="00A1426C" w:rsidP="000B76A7">
            <w:pPr>
              <w:rPr>
                <w:b/>
                <w:sz w:val="24"/>
                <w:vertAlign w:val="baseline"/>
                <w:lang w:val="lt-LT"/>
              </w:rPr>
            </w:pPr>
            <w:r>
              <w:rPr>
                <w:b/>
                <w:bCs/>
                <w:sz w:val="24"/>
                <w:vertAlign w:val="baseline"/>
                <w:lang w:val="lt-LT"/>
              </w:rPr>
              <w:t>Pažangos v</w:t>
            </w:r>
            <w:r w:rsidR="00CE6CC0" w:rsidRPr="00A304BC">
              <w:rPr>
                <w:b/>
                <w:bCs/>
                <w:sz w:val="24"/>
                <w:vertAlign w:val="baseline"/>
                <w:lang w:val="lt-LT"/>
              </w:rPr>
              <w:t>ertinimo aprašų ir kt. dokumentų koregavimas</w:t>
            </w:r>
          </w:p>
        </w:tc>
        <w:tc>
          <w:tcPr>
            <w:tcW w:w="1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EA7E1" w14:textId="7492C29A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2023 m.</w:t>
            </w:r>
            <w:r w:rsidR="00A1426C">
              <w:rPr>
                <w:sz w:val="24"/>
                <w:vertAlign w:val="baseline"/>
                <w:lang w:val="lt-LT"/>
              </w:rPr>
              <w:t xml:space="preserve"> rugsėjo </w:t>
            </w:r>
            <w:proofErr w:type="spellStart"/>
            <w:r w:rsidR="00A1426C">
              <w:rPr>
                <w:sz w:val="24"/>
                <w:vertAlign w:val="baseline"/>
                <w:lang w:val="lt-LT"/>
              </w:rPr>
              <w:t>mėn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EAB2845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30797" w14:textId="250F7A24" w:rsidR="00A1426C" w:rsidRDefault="00A1426C" w:rsidP="00A1426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Direktoriaus pavaduotoja ugdymu</w:t>
            </w:r>
            <w:r>
              <w:rPr>
                <w:sz w:val="24"/>
                <w:vertAlign w:val="baseline"/>
                <w:lang w:val="lt-LT"/>
              </w:rPr>
              <w:t xml:space="preserve"> Birutė Adomaitienė</w:t>
            </w:r>
          </w:p>
          <w:p w14:paraId="770F0369" w14:textId="29C71F06" w:rsidR="00CE6CC0" w:rsidRPr="000E7B13" w:rsidRDefault="00A1426C" w:rsidP="00A1426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M</w:t>
            </w:r>
            <w:r>
              <w:rPr>
                <w:sz w:val="24"/>
                <w:vertAlign w:val="baseline"/>
                <w:lang w:val="lt-LT"/>
              </w:rPr>
              <w:t>okytojų</w:t>
            </w:r>
            <w:r w:rsidRPr="000E7B13">
              <w:rPr>
                <w:sz w:val="24"/>
                <w:vertAlign w:val="baseline"/>
                <w:lang w:val="lt-LT"/>
              </w:rPr>
              <w:t xml:space="preserve"> taryba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2BC6C" w14:textId="77777777" w:rsidR="00CE6CC0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 Pakoreguotas „Mokinių individualios </w:t>
            </w:r>
          </w:p>
          <w:p w14:paraId="020336A8" w14:textId="77777777" w:rsidR="00CE6CC0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pažangos stebėjimo, fiksavimo, pagalbos</w:t>
            </w:r>
          </w:p>
          <w:p w14:paraId="50548014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mokiniui teikimo tvarkos aprašas“, kiti dokumentai</w:t>
            </w:r>
          </w:p>
        </w:tc>
        <w:tc>
          <w:tcPr>
            <w:tcW w:w="347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4C2702F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4C11EA86" w14:textId="77777777" w:rsidTr="00352638">
        <w:trPr>
          <w:trHeight w:val="755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3972F" w14:textId="572B7A0D" w:rsidR="007C0A97" w:rsidRPr="000E7B13" w:rsidRDefault="00474307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1.1</w:t>
            </w:r>
            <w:r w:rsidR="00A1426C">
              <w:rPr>
                <w:sz w:val="24"/>
                <w:vertAlign w:val="baseline"/>
                <w:lang w:val="lt-LT"/>
              </w:rPr>
              <w:t>4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BABD5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Pasirengimo diegti UTA stebėsena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E857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nuolat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2D22E7" w14:textId="77777777"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8FB06" w14:textId="77777777" w:rsidR="00A1426C" w:rsidRDefault="00A1426C" w:rsidP="00A1426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Direktorė Airina Juškienė</w:t>
            </w:r>
          </w:p>
          <w:p w14:paraId="2192BD91" w14:textId="77777777" w:rsidR="00A1426C" w:rsidRDefault="00A1426C" w:rsidP="00A1426C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3FFA6DB6" w14:textId="27446FB1" w:rsidR="007C0A97" w:rsidRPr="000E7B13" w:rsidRDefault="00A1426C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UTA komanda</w:t>
            </w: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FBCB5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Įvykęs 5-6  stebėjimai, vertimai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071A35" w14:textId="77777777" w:rsidR="007C0A97" w:rsidRDefault="007C0A97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14:paraId="2E8554C6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14:paraId="665EF22A" w14:textId="77777777" w:rsidR="000B76A7" w:rsidRPr="000E7B13" w:rsidRDefault="000B76A7" w:rsidP="000B76A7">
      <w:pPr>
        <w:rPr>
          <w:sz w:val="24"/>
          <w:vertAlign w:val="baseline"/>
          <w:lang w:val="lt-LT"/>
        </w:rPr>
      </w:pPr>
    </w:p>
    <w:p w14:paraId="314A3422" w14:textId="77777777" w:rsidR="00A1426C" w:rsidRDefault="000B76A7" w:rsidP="000B76A7">
      <w:pPr>
        <w:rPr>
          <w:sz w:val="24"/>
          <w:vertAlign w:val="baseline"/>
          <w:lang w:val="lt-LT"/>
        </w:rPr>
      </w:pPr>
      <w:r w:rsidRPr="000E7B13">
        <w:rPr>
          <w:sz w:val="24"/>
          <w:vertAlign w:val="baseline"/>
          <w:lang w:val="lt-LT"/>
        </w:rPr>
        <w:t> </w:t>
      </w:r>
    </w:p>
    <w:p w14:paraId="60C497A3" w14:textId="77777777" w:rsidR="00A1426C" w:rsidRDefault="00A1426C" w:rsidP="000B76A7">
      <w:pPr>
        <w:rPr>
          <w:sz w:val="24"/>
          <w:vertAlign w:val="baseline"/>
          <w:lang w:val="lt-LT"/>
        </w:rPr>
      </w:pPr>
    </w:p>
    <w:p w14:paraId="495D8936" w14:textId="77777777" w:rsidR="00A1426C" w:rsidRDefault="00A1426C" w:rsidP="000B76A7">
      <w:pPr>
        <w:rPr>
          <w:sz w:val="24"/>
          <w:vertAlign w:val="baseline"/>
          <w:lang w:val="lt-LT"/>
        </w:rPr>
      </w:pPr>
    </w:p>
    <w:p w14:paraId="6DB670EE" w14:textId="77777777" w:rsidR="00A1426C" w:rsidRDefault="00A1426C" w:rsidP="000B76A7">
      <w:pPr>
        <w:rPr>
          <w:sz w:val="24"/>
          <w:vertAlign w:val="baseline"/>
          <w:lang w:val="lt-LT"/>
        </w:rPr>
      </w:pPr>
    </w:p>
    <w:p w14:paraId="19D5BF51" w14:textId="77777777" w:rsidR="00A1426C" w:rsidRDefault="00A1426C" w:rsidP="000B76A7">
      <w:pPr>
        <w:rPr>
          <w:sz w:val="24"/>
          <w:vertAlign w:val="baseline"/>
          <w:lang w:val="lt-LT"/>
        </w:rPr>
      </w:pPr>
    </w:p>
    <w:p w14:paraId="637D2D24" w14:textId="0B17599E" w:rsidR="000B76A7" w:rsidRDefault="000B76A7" w:rsidP="000B76A7">
      <w:pPr>
        <w:rPr>
          <w:b/>
          <w:bCs/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lastRenderedPageBreak/>
        <w:t>2 UŽDAVINYS.  Teikti metodinę pagalbą bei paramą ir organizuoti kvalifikacijos tobulinimą</w:t>
      </w:r>
      <w:r w:rsidR="00F718E4">
        <w:rPr>
          <w:b/>
          <w:bCs/>
          <w:sz w:val="24"/>
          <w:vertAlign w:val="baseline"/>
          <w:lang w:val="lt-LT"/>
        </w:rPr>
        <w:t>.</w:t>
      </w:r>
    </w:p>
    <w:p w14:paraId="5439AFE5" w14:textId="77777777" w:rsidR="00F718E4" w:rsidRPr="000E7B13" w:rsidRDefault="00F718E4" w:rsidP="000B76A7">
      <w:pPr>
        <w:rPr>
          <w:sz w:val="24"/>
          <w:vertAlign w:val="baseline"/>
          <w:lang w:val="lt-LT"/>
        </w:rPr>
      </w:pPr>
    </w:p>
    <w:tbl>
      <w:tblPr>
        <w:tblW w:w="16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279"/>
        <w:gridCol w:w="2010"/>
        <w:gridCol w:w="1725"/>
        <w:gridCol w:w="2493"/>
        <w:gridCol w:w="2490"/>
        <w:gridCol w:w="60"/>
        <w:gridCol w:w="3420"/>
      </w:tblGrid>
      <w:tr w:rsidR="007C0A97" w:rsidRPr="000E7B13" w14:paraId="1D89A2A1" w14:textId="77777777" w:rsidTr="007C0A97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DBAA9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Eil. Nr.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EB066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20C13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Numatomas priemonės įgyvendinimo terminas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36618A2" w14:textId="77777777" w:rsidR="00520A33" w:rsidRPr="00CF2529" w:rsidRDefault="00520A33" w:rsidP="00520A33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14:paraId="0ECBCFA1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8FF9F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35013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43D686" w14:textId="77777777" w:rsidR="007C0A97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7C0A97" w:rsidRPr="000E7B13" w14:paraId="65302117" w14:textId="77777777" w:rsidTr="007C0A97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0CD0F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2.1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798BC" w14:textId="5A5AC39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Pasirengimo diegti </w:t>
            </w:r>
            <w:r w:rsidR="00A1426C">
              <w:rPr>
                <w:b/>
                <w:sz w:val="24"/>
                <w:vertAlign w:val="baseline"/>
                <w:lang w:val="lt-LT"/>
              </w:rPr>
              <w:t>UTA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situacijos analizė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ir poreikių nustatymas, korekcija (mokytojų kvalifikacija, mokymo ir mokymosi priemonės, ugdomosios aplinkos kūrimas ir nagrinėjimas ir kt.)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B276F" w14:textId="7E98DBAE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 m.  spali</w:t>
            </w:r>
            <w:r w:rsidR="00A1426C">
              <w:rPr>
                <w:sz w:val="24"/>
                <w:vertAlign w:val="baseline"/>
                <w:lang w:val="lt-LT"/>
              </w:rPr>
              <w:t xml:space="preserve">o – lapkričio </w:t>
            </w:r>
            <w:proofErr w:type="spellStart"/>
            <w:r w:rsidR="00A1426C">
              <w:rPr>
                <w:sz w:val="24"/>
                <w:vertAlign w:val="baseline"/>
                <w:lang w:val="lt-LT"/>
              </w:rPr>
              <w:t>mėn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549D94" w14:textId="77777777" w:rsidR="007C0A9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032DD87D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6DCDA" w14:textId="6659C405" w:rsidR="00A304BC" w:rsidRDefault="00A304BC" w:rsidP="00A304BC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Direktorė</w:t>
            </w:r>
            <w:r w:rsidR="00A1426C">
              <w:rPr>
                <w:sz w:val="24"/>
                <w:vertAlign w:val="baseline"/>
                <w:lang w:val="lt-LT"/>
              </w:rPr>
              <w:t xml:space="preserve"> Airina Juškienė</w:t>
            </w:r>
          </w:p>
          <w:p w14:paraId="6B8DFC29" w14:textId="77777777" w:rsidR="007C0A97" w:rsidRDefault="007C0A97" w:rsidP="00BF3F2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1DE34C78" w14:textId="7D315CA0" w:rsidR="00A1426C" w:rsidRPr="000E7B13" w:rsidRDefault="00A1426C" w:rsidP="00BF3F2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94911" w14:textId="77777777" w:rsidR="007C0A97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Atliktas įsivertinimas,  </w:t>
            </w:r>
          </w:p>
          <w:p w14:paraId="7D74DEA6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veiklų nusimatymas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8E7F78" w14:textId="77777777" w:rsidR="007C0A97" w:rsidRDefault="007C0A97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14:paraId="00BCC722" w14:textId="77777777"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49173A06" w14:textId="77777777" w:rsidTr="007C0A97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262FA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2.2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BB3CF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Kvalifikacijos tobulinimas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vadovams, mokytojams, švietimo pagalbos specialistams UTA aktualijomis.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E05BC" w14:textId="016E8975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2022-202</w:t>
            </w:r>
            <w:r w:rsidR="00A1426C">
              <w:rPr>
                <w:sz w:val="24"/>
                <w:vertAlign w:val="baseline"/>
                <w:lang w:val="lt-LT"/>
              </w:rPr>
              <w:t>4</w:t>
            </w:r>
            <w:r w:rsidRPr="000E7B13">
              <w:rPr>
                <w:sz w:val="24"/>
                <w:vertAlign w:val="baseline"/>
                <w:lang w:val="lt-LT"/>
              </w:rPr>
              <w:t xml:space="preserve"> m.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6EDFAE" w14:textId="77777777" w:rsid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CE6CC0">
              <w:rPr>
                <w:rFonts w:eastAsia="Century Gothic"/>
                <w:sz w:val="24"/>
                <w:vertAlign w:val="baseline"/>
                <w:lang w:val="lt-LT"/>
              </w:rPr>
              <w:t>Finansiniai</w:t>
            </w:r>
          </w:p>
          <w:p w14:paraId="6E87DCA4" w14:textId="77777777" w:rsidR="00CE6CC0" w:rsidRP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>
              <w:rPr>
                <w:rFonts w:eastAsia="Century Gothic"/>
                <w:sz w:val="24"/>
                <w:vertAlign w:val="baseline"/>
                <w:lang w:val="lt-LT"/>
              </w:rPr>
              <w:t>ištekliai</w:t>
            </w:r>
          </w:p>
          <w:p w14:paraId="6D2875E3" w14:textId="77777777"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FC1E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Direktorė Airina Juškienė</w:t>
            </w:r>
          </w:p>
          <w:p w14:paraId="1375BA08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2D71C65E" w14:textId="5EC57BCA" w:rsidR="002C2C3F" w:rsidRPr="000E7B13" w:rsidRDefault="00DD46E8" w:rsidP="00BF3F2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3C916" w14:textId="77777777" w:rsidR="007C0A97" w:rsidRPr="000E7B13" w:rsidRDefault="007C0A97" w:rsidP="00BF3F2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2-3 mokymai, pasitarimai, konsultacijos ir t.t.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D608AA" w14:textId="77777777" w:rsidR="007C0A97" w:rsidRPr="000E7B13" w:rsidRDefault="007C0A97" w:rsidP="00BF3F28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61B045ED" w14:textId="77777777" w:rsidTr="007C0A97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9DC70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2.3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A6983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Informacijos sklaida apie </w:t>
            </w:r>
            <w:proofErr w:type="spellStart"/>
            <w:r w:rsidRPr="00A304BC">
              <w:rPr>
                <w:b/>
                <w:bCs/>
                <w:sz w:val="24"/>
                <w:vertAlign w:val="baseline"/>
                <w:lang w:val="lt-LT"/>
              </w:rPr>
              <w:t>įtraukųjį</w:t>
            </w:r>
            <w:proofErr w:type="spellEnd"/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 ugdymą </w:t>
            </w:r>
            <w:r w:rsidRPr="00A304BC">
              <w:rPr>
                <w:b/>
                <w:sz w:val="24"/>
                <w:vertAlign w:val="baseline"/>
                <w:lang w:val="lt-LT"/>
              </w:rPr>
              <w:t>tikslinėms grupėms - mokytojams, tėvams, mokiniams, kt. mokyklos bendruomenės nariams.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EA29A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2022-2024 m.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50C9E2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785DB811" w14:textId="77777777"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6E4AB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Direktorė Airina Juškienė</w:t>
            </w:r>
          </w:p>
          <w:p w14:paraId="155F650A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77846FDB" w14:textId="77777777" w:rsidR="007C0A97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56116135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Logopedas</w:t>
            </w:r>
          </w:p>
          <w:p w14:paraId="38D9F047" w14:textId="2C1CA838" w:rsidR="00DD46E8" w:rsidRPr="000E7B13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Psichologas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3B700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 Tikslinės grupės susipažins su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įtraukiuoju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ugdymu mokykloje.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F0415C" w14:textId="77777777" w:rsidR="00CB5E1B" w:rsidRPr="00CB5E1B" w:rsidRDefault="00CB5E1B" w:rsidP="00CB5E1B">
            <w:pPr>
              <w:rPr>
                <w:b/>
                <w:bCs/>
                <w:sz w:val="24"/>
                <w:vertAlign w:val="baseline"/>
                <w:lang w:val="lt-LT"/>
              </w:rPr>
            </w:pPr>
            <w:proofErr w:type="spellStart"/>
            <w:r w:rsidRPr="00CB5E1B">
              <w:rPr>
                <w:b/>
                <w:bCs/>
                <w:sz w:val="24"/>
                <w:vertAlign w:val="baseline"/>
                <w:lang w:val="lt-LT"/>
              </w:rPr>
              <w:t>Įtraukties</w:t>
            </w:r>
            <w:proofErr w:type="spellEnd"/>
            <w:r w:rsidRPr="00CB5E1B">
              <w:rPr>
                <w:b/>
                <w:bCs/>
                <w:sz w:val="24"/>
                <w:vertAlign w:val="baseline"/>
                <w:lang w:val="lt-LT"/>
              </w:rPr>
              <w:t xml:space="preserve"> įgyvendinimui: </w:t>
            </w:r>
          </w:p>
          <w:p w14:paraId="61082F66" w14:textId="77777777" w:rsidR="00CB5E1B" w:rsidRPr="00CB5E1B" w:rsidRDefault="00000000" w:rsidP="00CB5E1B">
            <w:pPr>
              <w:rPr>
                <w:sz w:val="24"/>
                <w:u w:val="single"/>
                <w:vertAlign w:val="baseline"/>
                <w:lang w:val="lt-LT"/>
              </w:rPr>
            </w:pPr>
            <w:hyperlink r:id="rId17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Planuojami pokyčiai pedagoginės psichologinės pagalbos teikimo modelyje</w:t>
              </w:r>
            </w:hyperlink>
          </w:p>
          <w:p w14:paraId="120F591D" w14:textId="77777777" w:rsidR="00CB5E1B" w:rsidRPr="00CB5E1B" w:rsidRDefault="00CB5E1B" w:rsidP="00CB5E1B">
            <w:pPr>
              <w:rPr>
                <w:sz w:val="24"/>
                <w:vertAlign w:val="baseline"/>
                <w:lang w:val="lt-LT"/>
              </w:rPr>
            </w:pPr>
          </w:p>
          <w:p w14:paraId="71DA6714" w14:textId="77777777" w:rsidR="00CB5E1B" w:rsidRPr="00CB5E1B" w:rsidRDefault="00000000" w:rsidP="00CB5E1B">
            <w:pPr>
              <w:rPr>
                <w:sz w:val="24"/>
                <w:vertAlign w:val="baseline"/>
                <w:lang w:val="lt-LT"/>
              </w:rPr>
            </w:pPr>
            <w:hyperlink r:id="rId18" w:history="1">
              <w:r w:rsidR="00CB5E1B" w:rsidRPr="00CB5E1B">
                <w:rPr>
                  <w:rStyle w:val="Hipersaitas"/>
                  <w:sz w:val="24"/>
                  <w:vertAlign w:val="baseline"/>
                  <w:lang w:val="lt-LT"/>
                </w:rPr>
                <w:t>Renginių įrašai</w:t>
              </w:r>
            </w:hyperlink>
            <w:r w:rsidR="00CB5E1B" w:rsidRPr="00CB5E1B">
              <w:rPr>
                <w:sz w:val="24"/>
                <w:vertAlign w:val="baseline"/>
                <w:lang w:val="lt-LT"/>
              </w:rPr>
              <w:t xml:space="preserve"> </w:t>
            </w:r>
          </w:p>
          <w:p w14:paraId="62B15749" w14:textId="77777777" w:rsidR="00CB5E1B" w:rsidRPr="00CB5E1B" w:rsidRDefault="00CB5E1B" w:rsidP="00CB5E1B">
            <w:pPr>
              <w:rPr>
                <w:bCs/>
                <w:sz w:val="24"/>
                <w:vertAlign w:val="baseline"/>
                <w:lang w:val="lt-LT"/>
              </w:rPr>
            </w:pPr>
          </w:p>
          <w:p w14:paraId="486E7073" w14:textId="77777777" w:rsidR="00CB5E1B" w:rsidRPr="00CB5E1B" w:rsidRDefault="00000000" w:rsidP="00CB5E1B">
            <w:pPr>
              <w:rPr>
                <w:bCs/>
                <w:sz w:val="24"/>
                <w:vertAlign w:val="baseline"/>
                <w:lang w:val="lt-LT"/>
              </w:rPr>
            </w:pPr>
            <w:hyperlink r:id="rId19" w:history="1">
              <w:r w:rsidR="00CB5E1B" w:rsidRPr="00CB5E1B">
                <w:rPr>
                  <w:rStyle w:val="Hipersaitas"/>
                  <w:bCs/>
                  <w:sz w:val="24"/>
                  <w:vertAlign w:val="baseline"/>
                  <w:lang w:val="lt-LT"/>
                </w:rPr>
                <w:t>Įtraukiojo ugdymo įgyvendinimas bendrojo ugdymo mokyklose. Vilniaus PPT rekomendacijos</w:t>
              </w:r>
            </w:hyperlink>
          </w:p>
          <w:p w14:paraId="4FDCB8F4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2474CEE1" w14:textId="77777777" w:rsidTr="00CE6CC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77468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lastRenderedPageBreak/>
              <w:t>2.4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9956A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Kvalifikacijos tobulinimas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įtraukiojo ugdymo temomis 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60955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2022-2024 m.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C0C53E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2B5B9A51" w14:textId="77777777"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38A0C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0213CFC5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4D167C9A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Logopedas</w:t>
            </w:r>
          </w:p>
          <w:p w14:paraId="35D3495D" w14:textId="72B6F716" w:rsidR="007C0A97" w:rsidRPr="000E7B13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Psichologas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B25539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Dalyvauta 3-4 renginiuose apie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įtraukųjį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 ugdymą. Pedagogai kelia kvalifikaciją.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7C166B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7C0A97" w:rsidRPr="000E7B13" w14:paraId="51628A35" w14:textId="77777777" w:rsidTr="007C0A97">
        <w:trPr>
          <w:trHeight w:val="10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15692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2.5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2E7CB" w14:textId="77777777" w:rsidR="007C0A97" w:rsidRPr="00A304BC" w:rsidRDefault="007C0A97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>Vaiko gerovės komisijos veiklos stiprinimas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33EE6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  2022-2024 m.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260C39D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153D3182" w14:textId="77777777" w:rsidR="007C0A97" w:rsidRPr="000E7B13" w:rsidRDefault="007C0A97" w:rsidP="007C0A9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090A" w14:textId="73E6E493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VGK pirmininkas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4A30B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VGK susipažinta su naujai rengiamu VGK projektu, pasirengtos veiklos tobulinimo rekomendacijos, kompetencijų tobulinimu ir kt.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4FB1BE" w14:textId="77777777" w:rsidR="007C0A97" w:rsidRPr="000E7B13" w:rsidRDefault="007C0A97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14:paraId="4C5CF855" w14:textId="77777777" w:rsidR="000B76A7" w:rsidRPr="000E7B13" w:rsidRDefault="000B76A7" w:rsidP="000B76A7">
      <w:pPr>
        <w:rPr>
          <w:sz w:val="24"/>
          <w:vertAlign w:val="baseline"/>
          <w:lang w:val="lt-LT"/>
        </w:rPr>
      </w:pPr>
      <w:r w:rsidRPr="000E7B13">
        <w:rPr>
          <w:sz w:val="24"/>
          <w:vertAlign w:val="baseline"/>
          <w:lang w:val="lt-LT"/>
        </w:rPr>
        <w:t> </w:t>
      </w:r>
    </w:p>
    <w:p w14:paraId="5FFF7851" w14:textId="77777777" w:rsidR="00352638" w:rsidRDefault="00352638" w:rsidP="006574C4">
      <w:pPr>
        <w:rPr>
          <w:b/>
          <w:bCs/>
          <w:sz w:val="24"/>
          <w:vertAlign w:val="baseline"/>
          <w:lang w:val="lt-LT"/>
        </w:rPr>
      </w:pPr>
    </w:p>
    <w:p w14:paraId="66B79B7B" w14:textId="77777777" w:rsidR="000B76A7" w:rsidRDefault="000B76A7" w:rsidP="00474307">
      <w:pPr>
        <w:ind w:left="284" w:firstLine="284"/>
        <w:rPr>
          <w:b/>
          <w:bCs/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t>3 UŽDAVINYS. Užtikrinti pasirengimo UTA komunikaciją, tinklaveiką</w:t>
      </w:r>
      <w:r w:rsidR="00F718E4">
        <w:rPr>
          <w:b/>
          <w:bCs/>
          <w:sz w:val="24"/>
          <w:vertAlign w:val="baseline"/>
          <w:lang w:val="lt-LT"/>
        </w:rPr>
        <w:t>.</w:t>
      </w:r>
    </w:p>
    <w:p w14:paraId="2CD4B8A4" w14:textId="77777777" w:rsidR="00F718E4" w:rsidRPr="000E7B13" w:rsidRDefault="00F718E4" w:rsidP="000B76A7">
      <w:pPr>
        <w:rPr>
          <w:sz w:val="24"/>
          <w:vertAlign w:val="baseline"/>
          <w:lang w:val="lt-LT"/>
        </w:rPr>
      </w:pPr>
    </w:p>
    <w:tbl>
      <w:tblPr>
        <w:tblW w:w="160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3318"/>
        <w:gridCol w:w="1984"/>
        <w:gridCol w:w="34"/>
        <w:gridCol w:w="1667"/>
        <w:gridCol w:w="2552"/>
        <w:gridCol w:w="2612"/>
        <w:gridCol w:w="3299"/>
      </w:tblGrid>
      <w:tr w:rsidR="00520A33" w:rsidRPr="000E7B13" w14:paraId="1F4C657D" w14:textId="77777777" w:rsidTr="00CE6CC0">
        <w:trPr>
          <w:trHeight w:val="95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C4830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Eil. Nr.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A46C3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95AEB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Numatomas  priemonės įgyvendinimo terminas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851A60F" w14:textId="77777777" w:rsidR="00520A33" w:rsidRPr="00CF2529" w:rsidRDefault="00520A33" w:rsidP="00520A33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14:paraId="6F5C9298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0C8E1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3CB9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E416F02" w14:textId="77777777" w:rsidR="00520A33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CE6CC0" w:rsidRPr="000E7B13" w14:paraId="59A56722" w14:textId="77777777" w:rsidTr="004A10A3">
        <w:trPr>
          <w:trHeight w:val="103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E2402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3.1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83205" w14:textId="6A55FAA7" w:rsidR="00CE6CC0" w:rsidRPr="000E7B13" w:rsidRDefault="00DD46E8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b/>
                <w:bCs/>
                <w:sz w:val="24"/>
                <w:vertAlign w:val="baseline"/>
                <w:lang w:val="lt-LT"/>
              </w:rPr>
              <w:t>Darželio</w:t>
            </w:r>
            <w:r w:rsidR="00CE6CC0" w:rsidRPr="000E7B13">
              <w:rPr>
                <w:b/>
                <w:bCs/>
                <w:sz w:val="24"/>
                <w:vertAlign w:val="baseline"/>
                <w:lang w:val="lt-LT"/>
              </w:rPr>
              <w:t xml:space="preserve"> bendruomenės ir socialinių partnerių supažindinimas su</w:t>
            </w:r>
          </w:p>
          <w:p w14:paraId="3C43ED17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pasirengimu įgyvendinti UTA</w:t>
            </w:r>
          </w:p>
        </w:tc>
        <w:tc>
          <w:tcPr>
            <w:tcW w:w="2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6E30" w14:textId="360921BE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</w:t>
            </w:r>
            <w:r w:rsidR="00DD46E8">
              <w:rPr>
                <w:sz w:val="24"/>
                <w:vertAlign w:val="baseline"/>
                <w:lang w:val="lt-LT"/>
              </w:rPr>
              <w:t>3</w:t>
            </w:r>
            <w:r w:rsidRPr="000E7B13">
              <w:rPr>
                <w:sz w:val="24"/>
                <w:vertAlign w:val="baseline"/>
                <w:lang w:val="lt-LT"/>
              </w:rPr>
              <w:t xml:space="preserve"> m.</w:t>
            </w:r>
            <w:r w:rsidR="00DD46E8">
              <w:rPr>
                <w:sz w:val="24"/>
                <w:vertAlign w:val="baseline"/>
                <w:lang w:val="lt-LT"/>
              </w:rPr>
              <w:t xml:space="preserve"> sausio </w:t>
            </w:r>
            <w:proofErr w:type="spellStart"/>
            <w:r w:rsidR="00DD46E8">
              <w:rPr>
                <w:sz w:val="24"/>
                <w:vertAlign w:val="baseline"/>
                <w:lang w:val="lt-LT"/>
              </w:rPr>
              <w:t>mėn</w:t>
            </w:r>
            <w:proofErr w:type="spellEnd"/>
          </w:p>
          <w:p w14:paraId="26EEF152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 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AC8E03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71D0DDE8" w14:textId="77777777" w:rsidR="00CE6CC0" w:rsidRDefault="00CE6CC0">
            <w:pPr>
              <w:spacing w:after="200" w:line="276" w:lineRule="auto"/>
              <w:rPr>
                <w:sz w:val="24"/>
                <w:vertAlign w:val="baseline"/>
                <w:lang w:val="lt-LT"/>
              </w:rPr>
            </w:pPr>
          </w:p>
          <w:p w14:paraId="74DDFECB" w14:textId="77777777" w:rsidR="00CE6CC0" w:rsidRPr="000E7B13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EAD02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Direktorė Airina Juškienė</w:t>
            </w:r>
          </w:p>
          <w:p w14:paraId="1130002B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79832E4F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15BF7C9D" w14:textId="176033BA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69F6F" w14:textId="77777777" w:rsidR="00DD46E8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100% mokytojų ir švietimo pagalbos specialistų informuoti apie UTA procesus. Apie UTA procesus supažindinta </w:t>
            </w:r>
            <w:r w:rsidRPr="000E7B13">
              <w:t xml:space="preserve"> </w:t>
            </w:r>
          </w:p>
          <w:p w14:paraId="6E1C410A" w14:textId="67C2C2B6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www.</w:t>
            </w:r>
            <w:r w:rsidR="00DD46E8">
              <w:rPr>
                <w:sz w:val="24"/>
                <w:vertAlign w:val="baseline"/>
                <w:lang w:val="lt-LT"/>
              </w:rPr>
              <w:t>neveroniuld</w:t>
            </w:r>
            <w:r w:rsidRPr="000E7B13">
              <w:rPr>
                <w:sz w:val="24"/>
                <w:vertAlign w:val="baseline"/>
                <w:lang w:val="lt-LT"/>
              </w:rPr>
              <w:t xml:space="preserve">.lt/ , </w:t>
            </w:r>
            <w:r w:rsidR="00DD46E8">
              <w:rPr>
                <w:sz w:val="24"/>
                <w:vertAlign w:val="baseline"/>
                <w:lang w:val="lt-LT"/>
              </w:rPr>
              <w:t>Mūsų darželis</w:t>
            </w:r>
            <w:r w:rsidRPr="000E7B13">
              <w:rPr>
                <w:sz w:val="24"/>
                <w:vertAlign w:val="baseline"/>
                <w:lang w:val="lt-LT"/>
              </w:rPr>
              <w:t xml:space="preserve"> dienyne, socialiniuose tinkluose.</w:t>
            </w:r>
          </w:p>
        </w:tc>
        <w:tc>
          <w:tcPr>
            <w:tcW w:w="329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4CF80AB4" w14:textId="77777777" w:rsidR="00CE6CC0" w:rsidRPr="00CB5E1B" w:rsidRDefault="0000000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  <w:hyperlink r:id="rId20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Socialinė partnerystė rengiantis UTA</w:t>
              </w:r>
            </w:hyperlink>
            <w:r w:rsidR="00CE6CC0" w:rsidRPr="00CB5E1B"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  <w:t xml:space="preserve"> </w:t>
            </w:r>
          </w:p>
          <w:p w14:paraId="62BF6EC9" w14:textId="77777777"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14:paraId="6509F53A" w14:textId="77777777" w:rsidR="00CE6CC0" w:rsidRPr="00CB5E1B" w:rsidRDefault="0000000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  <w:hyperlink r:id="rId21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Komunikacijos planų pavyzdžiai</w:t>
              </w:r>
            </w:hyperlink>
          </w:p>
          <w:p w14:paraId="4A11949A" w14:textId="77777777"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14:paraId="1F7EAC51" w14:textId="77777777" w:rsidR="00CE6CC0" w:rsidRPr="000E7B13" w:rsidRDefault="00000000" w:rsidP="00CB5E1B">
            <w:pPr>
              <w:rPr>
                <w:sz w:val="24"/>
                <w:vertAlign w:val="baseline"/>
                <w:lang w:val="lt-LT"/>
              </w:rPr>
            </w:pPr>
            <w:hyperlink r:id="rId22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Komunikacijos ir viešinimo ABC švietime</w:t>
              </w:r>
            </w:hyperlink>
          </w:p>
        </w:tc>
      </w:tr>
      <w:tr w:rsidR="00CE6CC0" w:rsidRPr="000E7B13" w14:paraId="1AC52140" w14:textId="77777777" w:rsidTr="004A10A3">
        <w:trPr>
          <w:trHeight w:val="918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256AC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lastRenderedPageBreak/>
              <w:t>3.2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DDB9" w14:textId="77777777" w:rsidR="00CE6CC0" w:rsidRPr="00A304BC" w:rsidRDefault="00CE6CC0" w:rsidP="00F623BF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sz w:val="24"/>
                <w:vertAlign w:val="baseline"/>
                <w:lang w:val="lt-LT"/>
              </w:rPr>
              <w:t xml:space="preserve">Informacijos, susijusios su UTA,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viešinimas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,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 xml:space="preserve">renginių organizavimas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DE8DB" w14:textId="486EF006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2022-202</w:t>
            </w:r>
            <w:r w:rsidR="006574C4">
              <w:rPr>
                <w:sz w:val="24"/>
                <w:vertAlign w:val="baseline"/>
                <w:lang w:val="lt-LT"/>
              </w:rPr>
              <w:t>4</w:t>
            </w: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  <w:p w14:paraId="4AAB1411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2DA958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5CB644FF" w14:textId="77777777" w:rsidR="00CE6CC0" w:rsidRPr="000E7B13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3AA8AA" w14:textId="77777777" w:rsidR="00DD46E8" w:rsidRDefault="00DD46E8" w:rsidP="00DD46E8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5781DBDA" w14:textId="3FCC2F91" w:rsidR="00CE6CC0" w:rsidRPr="000E7B13" w:rsidRDefault="00DD46E8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C25A5" w14:textId="62594EC8" w:rsidR="00CE6CC0" w:rsidRPr="000E7B13" w:rsidRDefault="00CE6CC0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Kiekvieną mėnesį informacija viešinama www.</w:t>
            </w:r>
            <w:r w:rsidR="00DD46E8">
              <w:rPr>
                <w:sz w:val="24"/>
                <w:vertAlign w:val="baseline"/>
                <w:lang w:val="lt-LT"/>
              </w:rPr>
              <w:t>neveroniuld</w:t>
            </w:r>
            <w:r w:rsidRPr="000E7B13">
              <w:rPr>
                <w:sz w:val="24"/>
                <w:vertAlign w:val="baseline"/>
                <w:lang w:val="lt-LT"/>
              </w:rPr>
              <w:t xml:space="preserve">.lt/ </w:t>
            </w: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9CF08D" w14:textId="77777777" w:rsidR="00CE6CC0" w:rsidRPr="000E7B13" w:rsidRDefault="00CE6CC0" w:rsidP="00F623BF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520A33" w:rsidRPr="000E7B13" w14:paraId="35169BA8" w14:textId="77777777" w:rsidTr="00CE6CC0">
        <w:trPr>
          <w:trHeight w:val="905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9476E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3.3.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55FCC2" w14:textId="77777777" w:rsidR="00520A33" w:rsidRPr="00A304BC" w:rsidRDefault="00520A33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Ataskaitų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apie UTA įgyvendinimą </w:t>
            </w:r>
            <w:r w:rsidRPr="00A304BC">
              <w:rPr>
                <w:b/>
                <w:bCs/>
                <w:sz w:val="24"/>
                <w:vertAlign w:val="baseline"/>
                <w:lang w:val="lt-LT"/>
              </w:rPr>
              <w:t>pateikimas, aptarimas</w:t>
            </w:r>
            <w:r w:rsidRPr="00A304BC">
              <w:rPr>
                <w:b/>
                <w:sz w:val="24"/>
                <w:vertAlign w:val="baseline"/>
                <w:lang w:val="lt-LT"/>
              </w:rPr>
              <w:t>, tobulintinų sričių nusimatymas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E8859" w14:textId="4F91C49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2022–202</w:t>
            </w:r>
            <w:r w:rsidR="006574C4">
              <w:rPr>
                <w:sz w:val="24"/>
                <w:vertAlign w:val="baseline"/>
                <w:lang w:val="lt-LT"/>
              </w:rPr>
              <w:t>4</w:t>
            </w: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51B17F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3A133605" w14:textId="77777777" w:rsidR="00520A33" w:rsidRPr="000E7B13" w:rsidRDefault="00520A33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402E3A" w14:textId="77777777" w:rsidR="006574C4" w:rsidRDefault="006574C4" w:rsidP="006574C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04F3E2E4" w14:textId="133A1BE6" w:rsidR="00520A33" w:rsidRPr="000E7B13" w:rsidRDefault="006574C4" w:rsidP="006574C4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3E98C" w14:textId="1E1A3281" w:rsidR="00520A33" w:rsidRPr="000E7B13" w:rsidRDefault="00520A33" w:rsidP="00F623BF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Susirinkimai, posėdžiai, informacija www.</w:t>
            </w:r>
            <w:r w:rsidR="006574C4">
              <w:rPr>
                <w:sz w:val="24"/>
                <w:vertAlign w:val="baseline"/>
                <w:lang w:val="lt-LT"/>
              </w:rPr>
              <w:t>neveroniuld</w:t>
            </w:r>
            <w:r w:rsidRPr="000E7B13">
              <w:rPr>
                <w:sz w:val="24"/>
                <w:vertAlign w:val="baseline"/>
                <w:lang w:val="lt-LT"/>
              </w:rPr>
              <w:t>.lt/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33537B" w14:textId="77777777" w:rsidR="00520A33" w:rsidRPr="000E7B13" w:rsidRDefault="00520A33" w:rsidP="00F623BF">
            <w:pPr>
              <w:rPr>
                <w:sz w:val="24"/>
                <w:vertAlign w:val="baseline"/>
                <w:lang w:val="lt-LT"/>
              </w:rPr>
            </w:pPr>
          </w:p>
        </w:tc>
      </w:tr>
      <w:tr w:rsidR="00520A33" w:rsidRPr="000E7B13" w14:paraId="15EB31AB" w14:textId="77777777" w:rsidTr="00CE6CC0">
        <w:trPr>
          <w:trHeight w:val="680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4D2E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3.4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3ACB0" w14:textId="77777777" w:rsidR="00520A33" w:rsidRPr="00A304BC" w:rsidRDefault="00520A33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Tėvų švietimas</w:t>
            </w:r>
            <w:r w:rsidRPr="00A304BC">
              <w:rPr>
                <w:b/>
                <w:sz w:val="24"/>
                <w:vertAlign w:val="baseline"/>
                <w:lang w:val="lt-LT"/>
              </w:rPr>
              <w:t xml:space="preserve"> UTA, įtraukiojo ugdymo tema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4A0A6" w14:textId="118F4ED6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2022–202</w:t>
            </w:r>
            <w:r w:rsidR="006574C4">
              <w:rPr>
                <w:sz w:val="24"/>
                <w:vertAlign w:val="baseline"/>
                <w:lang w:val="lt-LT"/>
              </w:rPr>
              <w:t>4</w:t>
            </w:r>
            <w:r w:rsidRPr="000E7B13">
              <w:rPr>
                <w:sz w:val="24"/>
                <w:vertAlign w:val="baseline"/>
                <w:lang w:val="lt-LT"/>
              </w:rPr>
              <w:t> m.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53C970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63638BF3" w14:textId="77777777" w:rsidR="00520A33" w:rsidRPr="000E7B13" w:rsidRDefault="00520A33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7020E" w14:textId="77777777" w:rsidR="006574C4" w:rsidRDefault="006574C4" w:rsidP="006574C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0D42A01D" w14:textId="07B6B505" w:rsidR="00520A33" w:rsidRPr="000E7B13" w:rsidRDefault="006574C4" w:rsidP="006574C4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526EA" w14:textId="152D4878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Pristatymas tėvams mokyklos interneto svetainėje www.</w:t>
            </w:r>
            <w:r w:rsidR="006574C4">
              <w:rPr>
                <w:sz w:val="24"/>
                <w:vertAlign w:val="baseline"/>
                <w:lang w:val="lt-LT"/>
              </w:rPr>
              <w:t>neveroniuld</w:t>
            </w:r>
            <w:r w:rsidRPr="000E7B13">
              <w:rPr>
                <w:sz w:val="24"/>
                <w:vertAlign w:val="baseline"/>
                <w:lang w:val="lt-LT"/>
              </w:rPr>
              <w:t>.lt/ ,  susirinkimuose ir kt.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B2C98E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14:paraId="00C88C2E" w14:textId="77777777" w:rsidR="00F718E4" w:rsidRDefault="000B76A7" w:rsidP="000B76A7">
      <w:pPr>
        <w:rPr>
          <w:b/>
          <w:bCs/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t xml:space="preserve"> </w:t>
      </w:r>
    </w:p>
    <w:p w14:paraId="7C5984D0" w14:textId="77777777" w:rsidR="00331DAE" w:rsidRDefault="00331DAE" w:rsidP="000B76A7">
      <w:pPr>
        <w:rPr>
          <w:b/>
          <w:bCs/>
          <w:sz w:val="24"/>
          <w:vertAlign w:val="baseline"/>
          <w:lang w:val="lt-LT"/>
        </w:rPr>
      </w:pPr>
    </w:p>
    <w:p w14:paraId="3BDBE4D1" w14:textId="77777777" w:rsidR="00331DAE" w:rsidRDefault="00331DAE" w:rsidP="000B76A7">
      <w:pPr>
        <w:rPr>
          <w:b/>
          <w:bCs/>
          <w:sz w:val="24"/>
          <w:vertAlign w:val="baseline"/>
          <w:lang w:val="lt-LT"/>
        </w:rPr>
      </w:pPr>
    </w:p>
    <w:p w14:paraId="28B66A73" w14:textId="114915F4" w:rsidR="000B76A7" w:rsidRDefault="000B76A7" w:rsidP="000B76A7">
      <w:pPr>
        <w:rPr>
          <w:sz w:val="24"/>
          <w:vertAlign w:val="baseline"/>
          <w:lang w:val="lt-LT"/>
        </w:rPr>
      </w:pPr>
      <w:r w:rsidRPr="000E7B13">
        <w:rPr>
          <w:b/>
          <w:bCs/>
          <w:sz w:val="24"/>
          <w:vertAlign w:val="baseline"/>
          <w:lang w:val="lt-LT"/>
        </w:rPr>
        <w:t xml:space="preserve">4. Uždavinys. Atnaujinti ugdymo aplinkas ir priemones. </w:t>
      </w:r>
      <w:r w:rsidRPr="000E7B13">
        <w:rPr>
          <w:sz w:val="24"/>
          <w:vertAlign w:val="baseline"/>
          <w:lang w:val="lt-LT"/>
        </w:rPr>
        <w:t> </w:t>
      </w:r>
    </w:p>
    <w:p w14:paraId="791E77EB" w14:textId="7DE60216" w:rsidR="00F718E4" w:rsidRDefault="00F718E4" w:rsidP="000B76A7">
      <w:pPr>
        <w:rPr>
          <w:sz w:val="24"/>
          <w:vertAlign w:val="baseline"/>
          <w:lang w:val="lt-LT"/>
        </w:rPr>
      </w:pPr>
    </w:p>
    <w:p w14:paraId="7BEAEFDD" w14:textId="77777777" w:rsidR="00331DAE" w:rsidRPr="000E7B13" w:rsidRDefault="00331DAE" w:rsidP="000B76A7">
      <w:pPr>
        <w:rPr>
          <w:sz w:val="24"/>
          <w:vertAlign w:val="baseline"/>
          <w:lang w:val="lt-LT"/>
        </w:rPr>
      </w:pPr>
    </w:p>
    <w:tbl>
      <w:tblPr>
        <w:tblW w:w="160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3219"/>
        <w:gridCol w:w="2139"/>
        <w:gridCol w:w="1603"/>
        <w:gridCol w:w="2650"/>
        <w:gridCol w:w="2910"/>
        <w:gridCol w:w="3001"/>
      </w:tblGrid>
      <w:tr w:rsidR="00520A33" w:rsidRPr="000E7B13" w14:paraId="707A9D13" w14:textId="77777777" w:rsidTr="005740A5">
        <w:trPr>
          <w:trHeight w:val="95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B7C47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Eil. Nr.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B8271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Priemonės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7E9F1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Numatomas  priemonės įgyvendinimo terminas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FF68191" w14:textId="77777777" w:rsidR="00520A33" w:rsidRPr="00CF2529" w:rsidRDefault="00520A33" w:rsidP="00520A33">
            <w:pPr>
              <w:spacing w:after="200" w:line="276" w:lineRule="auto"/>
              <w:jc w:val="center"/>
              <w:rPr>
                <w:b/>
                <w:sz w:val="24"/>
                <w:vertAlign w:val="baseline"/>
                <w:lang w:val="lt-LT"/>
              </w:rPr>
            </w:pPr>
            <w:r w:rsidRPr="00CF2529">
              <w:rPr>
                <w:b/>
                <w:sz w:val="24"/>
                <w:vertAlign w:val="baseline"/>
                <w:lang w:val="lt-LT"/>
              </w:rPr>
              <w:t>Ištekliai</w:t>
            </w:r>
          </w:p>
          <w:p w14:paraId="3ED5684D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F1689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Atsakingas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040F7" w14:textId="77777777" w:rsidR="00520A33" w:rsidRPr="000E7B13" w:rsidRDefault="00520A33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b/>
                <w:bCs/>
                <w:sz w:val="24"/>
                <w:vertAlign w:val="baseline"/>
                <w:lang w:val="lt-LT"/>
              </w:rPr>
              <w:t>Rezultatas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B290A3C" w14:textId="77777777" w:rsidR="00520A33" w:rsidRPr="000E7B13" w:rsidRDefault="00CE6CC0" w:rsidP="007C0A97">
            <w:pPr>
              <w:rPr>
                <w:sz w:val="24"/>
                <w:vertAlign w:val="baseline"/>
                <w:lang w:val="lt-LT"/>
              </w:rPr>
            </w:pP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Metodinė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pagalba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ir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naudinga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informacija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priemonės</w:t>
            </w:r>
            <w:proofErr w:type="spellEnd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 xml:space="preserve"> </w:t>
            </w:r>
            <w:proofErr w:type="spellStart"/>
            <w:r w:rsidRPr="00CF2529">
              <w:rPr>
                <w:rFonts w:eastAsia="Century Gothic"/>
                <w:b/>
                <w:bCs/>
                <w:sz w:val="24"/>
                <w:vertAlign w:val="baseline"/>
              </w:rPr>
              <w:t>įgyvendinimui</w:t>
            </w:r>
            <w:proofErr w:type="spellEnd"/>
          </w:p>
        </w:tc>
      </w:tr>
      <w:tr w:rsidR="00CE6CC0" w:rsidRPr="000E7B13" w14:paraId="71907976" w14:textId="77777777" w:rsidTr="005740A5">
        <w:trPr>
          <w:trHeight w:val="78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8D6B8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4.1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20B37" w14:textId="77777777"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Priemonių poreikio situacijos įsivertinimas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50390" w14:textId="66BF8FE0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2022-202</w:t>
            </w:r>
            <w:r w:rsidR="006574C4">
              <w:rPr>
                <w:sz w:val="24"/>
                <w:vertAlign w:val="baseline"/>
                <w:lang w:val="lt-LT"/>
              </w:rPr>
              <w:t>4</w:t>
            </w: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  <w:proofErr w:type="spellStart"/>
            <w:r w:rsidRPr="000E7B13">
              <w:rPr>
                <w:sz w:val="24"/>
                <w:vertAlign w:val="baseline"/>
                <w:lang w:val="lt-LT"/>
              </w:rPr>
              <w:t>m.m</w:t>
            </w:r>
            <w:proofErr w:type="spellEnd"/>
            <w:r w:rsidRPr="000E7B13">
              <w:rPr>
                <w:sz w:val="24"/>
                <w:vertAlign w:val="baseline"/>
                <w:lang w:val="lt-LT"/>
              </w:rPr>
              <w:t xml:space="preserve">. 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6968933" w14:textId="77777777" w:rsidR="00CE6CC0" w:rsidRDefault="00CE6CC0" w:rsidP="00CE6CC0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Žmogiškieji ištekliai</w:t>
            </w:r>
          </w:p>
          <w:p w14:paraId="481A33DB" w14:textId="77777777" w:rsidR="00CE6CC0" w:rsidRPr="000E7B13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3F375" w14:textId="77777777" w:rsidR="006574C4" w:rsidRDefault="00CE6CC0" w:rsidP="006574C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 </w:t>
            </w:r>
            <w:r w:rsidR="006574C4">
              <w:rPr>
                <w:sz w:val="24"/>
                <w:vertAlign w:val="baseline"/>
                <w:lang w:val="lt-LT"/>
              </w:rPr>
              <w:t>Direktorė Airina Juškienė</w:t>
            </w:r>
          </w:p>
          <w:p w14:paraId="28DFBBA1" w14:textId="77777777" w:rsidR="006574C4" w:rsidRDefault="006574C4" w:rsidP="006574C4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 xml:space="preserve">Direktoriaus pavaduotoja ugdymui </w:t>
            </w:r>
          </w:p>
          <w:p w14:paraId="2A2DC729" w14:textId="77777777" w:rsidR="006574C4" w:rsidRDefault="006574C4" w:rsidP="006574C4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Birutė Adomaitienė</w:t>
            </w:r>
          </w:p>
          <w:p w14:paraId="07172278" w14:textId="52CB7EA5" w:rsidR="00CE6CC0" w:rsidRPr="000E7B13" w:rsidRDefault="006574C4" w:rsidP="000E7B13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Ūkvedė Greta Kazlauskaitė - Jašinskienė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1FB0F" w14:textId="77777777" w:rsidR="00CE6CC0" w:rsidRPr="000E7B13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E7B13">
              <w:rPr>
                <w:sz w:val="24"/>
                <w:vertAlign w:val="baseline"/>
                <w:lang w:val="lt-LT"/>
              </w:rPr>
              <w:t>Įvertintas ugdymo aplinkų ir mokymosi priemonių poreikis. </w:t>
            </w:r>
          </w:p>
        </w:tc>
        <w:tc>
          <w:tcPr>
            <w:tcW w:w="30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4594166" w14:textId="77777777" w:rsidR="00CE6CC0" w:rsidRPr="00CB5E1B" w:rsidRDefault="0000000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u w:val="single"/>
                <w:vertAlign w:val="baseline"/>
                <w:lang w:val="lt-LT"/>
              </w:rPr>
            </w:pPr>
            <w:hyperlink r:id="rId23" w:anchor="?type=METHODICAL_DOCUMENT&amp;phrase=%C4%AFtraukusis%20ugdymas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Metodinių priemonių duomenų bazė</w:t>
              </w:r>
            </w:hyperlink>
          </w:p>
          <w:p w14:paraId="6F2E9C73" w14:textId="77777777"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b/>
                <w:bCs/>
                <w:color w:val="0070C0"/>
                <w:sz w:val="24"/>
                <w:vertAlign w:val="baseline"/>
                <w:lang w:val="lt-LT"/>
              </w:rPr>
            </w:pPr>
          </w:p>
          <w:p w14:paraId="6A34E308" w14:textId="77777777" w:rsidR="00CE6CC0" w:rsidRPr="00CB5E1B" w:rsidRDefault="0000000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color w:val="0070C0"/>
                <w:sz w:val="24"/>
                <w:u w:val="single"/>
                <w:vertAlign w:val="baseline"/>
                <w:lang w:val="lt-LT"/>
              </w:rPr>
            </w:pPr>
            <w:hyperlink r:id="rId24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 xml:space="preserve">Metodinės rekomendacijos rengiant ir įgyvendinant bendrojo ugdymo mokyklų funkcinius erdvinius pokyčių </w:t>
              </w:r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lastRenderedPageBreak/>
                <w:t>planus</w:t>
              </w:r>
            </w:hyperlink>
          </w:p>
          <w:p w14:paraId="09F6A278" w14:textId="77777777" w:rsidR="00CE6CC0" w:rsidRPr="00CB5E1B" w:rsidRDefault="00CE6CC0" w:rsidP="00CB5E1B">
            <w:pPr>
              <w:spacing w:after="160" w:line="259" w:lineRule="auto"/>
              <w:ind w:right="140"/>
              <w:contextualSpacing/>
              <w:rPr>
                <w:rFonts w:eastAsia="Century Gothic"/>
                <w:b/>
                <w:bCs/>
                <w:color w:val="0070C0"/>
                <w:sz w:val="24"/>
                <w:vertAlign w:val="baseline"/>
                <w:lang w:val="lt-LT"/>
              </w:rPr>
            </w:pPr>
          </w:p>
          <w:p w14:paraId="55C39309" w14:textId="77777777" w:rsidR="00CE6CC0" w:rsidRPr="00CB5E1B" w:rsidRDefault="00CE6CC0" w:rsidP="00CB5E1B">
            <w:pPr>
              <w:spacing w:after="160" w:line="259" w:lineRule="auto"/>
              <w:ind w:left="183" w:right="140"/>
              <w:contextualSpacing/>
              <w:rPr>
                <w:rFonts w:eastAsia="Century Gothic"/>
                <w:color w:val="0070C0"/>
                <w:sz w:val="24"/>
                <w:vertAlign w:val="baseline"/>
                <w:lang w:val="lt-LT"/>
              </w:rPr>
            </w:pPr>
          </w:p>
          <w:p w14:paraId="4AEC9803" w14:textId="77777777" w:rsidR="00CE6CC0" w:rsidRPr="000E7B13" w:rsidRDefault="00000000" w:rsidP="00CB5E1B">
            <w:pPr>
              <w:rPr>
                <w:sz w:val="24"/>
                <w:vertAlign w:val="baseline"/>
                <w:lang w:val="lt-LT"/>
              </w:rPr>
            </w:pPr>
            <w:hyperlink r:id="rId25" w:history="1">
              <w:r w:rsidR="00CE6CC0" w:rsidRPr="00CB5E1B">
                <w:rPr>
                  <w:rFonts w:eastAsia="Century Gothic"/>
                  <w:color w:val="0070C0"/>
                  <w:sz w:val="24"/>
                  <w:u w:val="single"/>
                  <w:vertAlign w:val="baseline"/>
                  <w:lang w:val="lt-LT"/>
                </w:rPr>
                <w:t>Rekomendacijos mokykloms dėl specialiųjų mokymo priemonių pasirinkimo</w:t>
              </w:r>
            </w:hyperlink>
          </w:p>
        </w:tc>
      </w:tr>
      <w:tr w:rsidR="00CE6CC0" w:rsidRPr="000B76A7" w14:paraId="5AA05BA5" w14:textId="77777777" w:rsidTr="005740A5">
        <w:trPr>
          <w:trHeight w:val="71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8A465" w14:textId="4D99E65E"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lastRenderedPageBreak/>
              <w:t>4.</w:t>
            </w:r>
            <w:r w:rsidR="006574C4">
              <w:rPr>
                <w:sz w:val="24"/>
                <w:vertAlign w:val="baseline"/>
                <w:lang w:val="lt-LT"/>
              </w:rPr>
              <w:t>2</w:t>
            </w:r>
          </w:p>
        </w:tc>
        <w:tc>
          <w:tcPr>
            <w:tcW w:w="3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9327" w14:textId="79823042" w:rsidR="00CE6CC0" w:rsidRPr="00A304BC" w:rsidRDefault="00CE6CC0" w:rsidP="000B76A7">
            <w:pPr>
              <w:rPr>
                <w:b/>
                <w:sz w:val="24"/>
                <w:vertAlign w:val="baseline"/>
                <w:lang w:val="lt-LT"/>
              </w:rPr>
            </w:pPr>
            <w:r w:rsidRPr="00A304BC">
              <w:rPr>
                <w:b/>
                <w:bCs/>
                <w:sz w:val="24"/>
                <w:vertAlign w:val="baseline"/>
                <w:lang w:val="lt-LT"/>
              </w:rPr>
              <w:t>Priemonių ir aplinkų atnaujinimo veikl</w:t>
            </w:r>
            <w:r w:rsidR="006574C4">
              <w:rPr>
                <w:b/>
                <w:bCs/>
                <w:sz w:val="24"/>
                <w:vertAlign w:val="baseline"/>
                <w:lang w:val="lt-LT"/>
              </w:rPr>
              <w:t>ų planas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51E8D" w14:textId="1B91B3A5" w:rsidR="00CE6CC0" w:rsidRPr="000B76A7" w:rsidRDefault="001011F1" w:rsidP="000B76A7">
            <w:pPr>
              <w:rPr>
                <w:sz w:val="24"/>
                <w:vertAlign w:val="baseline"/>
                <w:lang w:val="lt-LT"/>
              </w:rPr>
            </w:pPr>
            <w:r>
              <w:rPr>
                <w:sz w:val="24"/>
                <w:vertAlign w:val="baseline"/>
                <w:lang w:val="lt-LT"/>
              </w:rPr>
              <w:t>2022-202</w:t>
            </w:r>
            <w:r w:rsidR="006574C4">
              <w:rPr>
                <w:sz w:val="24"/>
                <w:vertAlign w:val="baseline"/>
                <w:lang w:val="lt-LT"/>
              </w:rPr>
              <w:t>4</w:t>
            </w:r>
            <w:r>
              <w:rPr>
                <w:sz w:val="24"/>
                <w:vertAlign w:val="baseline"/>
                <w:lang w:val="lt-LT"/>
              </w:rPr>
              <w:t xml:space="preserve"> m.</w:t>
            </w:r>
          </w:p>
          <w:p w14:paraId="65B1E9D4" w14:textId="77777777"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 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564455A" w14:textId="77777777" w:rsidR="00CE6CC0" w:rsidRDefault="00CE6CC0" w:rsidP="00CE6CC0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 w:rsidRPr="00CE6CC0">
              <w:rPr>
                <w:rFonts w:eastAsia="Century Gothic"/>
                <w:sz w:val="24"/>
                <w:vertAlign w:val="baseline"/>
                <w:lang w:val="lt-LT"/>
              </w:rPr>
              <w:t>Finansiniai</w:t>
            </w:r>
          </w:p>
          <w:p w14:paraId="0C8BC8CA" w14:textId="48299786" w:rsidR="00CE6CC0" w:rsidRPr="00FA4E12" w:rsidRDefault="00CE6CC0" w:rsidP="00FA4E12">
            <w:pPr>
              <w:spacing w:after="160" w:line="259" w:lineRule="auto"/>
              <w:ind w:right="142"/>
              <w:contextualSpacing/>
              <w:rPr>
                <w:rFonts w:eastAsia="Century Gothic"/>
                <w:sz w:val="24"/>
                <w:vertAlign w:val="baseline"/>
                <w:lang w:val="lt-LT"/>
              </w:rPr>
            </w:pPr>
            <w:r>
              <w:rPr>
                <w:rFonts w:eastAsia="Century Gothic"/>
                <w:sz w:val="24"/>
                <w:vertAlign w:val="baseline"/>
                <w:lang w:val="lt-LT"/>
              </w:rPr>
              <w:t>ištekliai</w:t>
            </w:r>
          </w:p>
          <w:p w14:paraId="69A2AAAC" w14:textId="77777777" w:rsidR="00CE6CC0" w:rsidRPr="000B76A7" w:rsidRDefault="00CE6CC0" w:rsidP="00520A33">
            <w:pPr>
              <w:rPr>
                <w:sz w:val="24"/>
                <w:vertAlign w:val="baseline"/>
                <w:lang w:val="lt-LT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A78A7" w14:textId="77777777"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UTA komandos narys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3754A" w14:textId="76068D38"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  <w:r w:rsidRPr="000B76A7">
              <w:rPr>
                <w:sz w:val="24"/>
                <w:vertAlign w:val="baseline"/>
                <w:lang w:val="lt-LT"/>
              </w:rPr>
              <w:t>Atsižvelgiant į įtraukiojo ugdymo įgyvendinimo rekomendacijas, atnaujinto aplinkos</w:t>
            </w:r>
            <w:r w:rsidR="00D6175E">
              <w:rPr>
                <w:sz w:val="24"/>
                <w:vertAlign w:val="baseline"/>
                <w:lang w:val="lt-LT"/>
              </w:rPr>
              <w:t xml:space="preserve"> plano rengimas</w:t>
            </w:r>
          </w:p>
        </w:tc>
        <w:tc>
          <w:tcPr>
            <w:tcW w:w="30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674A77" w14:textId="77777777" w:rsidR="00CE6CC0" w:rsidRPr="000B76A7" w:rsidRDefault="00CE6CC0" w:rsidP="000B76A7">
            <w:pPr>
              <w:rPr>
                <w:sz w:val="24"/>
                <w:vertAlign w:val="baseline"/>
                <w:lang w:val="lt-LT"/>
              </w:rPr>
            </w:pPr>
          </w:p>
        </w:tc>
      </w:tr>
    </w:tbl>
    <w:p w14:paraId="54E8AD6B" w14:textId="2125BDC6" w:rsidR="004A02FA" w:rsidRDefault="004A02FA" w:rsidP="004A02FA">
      <w:pPr>
        <w:rPr>
          <w:sz w:val="24"/>
          <w:vertAlign w:val="baseline"/>
          <w:lang w:val="lt-LT"/>
        </w:rPr>
      </w:pPr>
    </w:p>
    <w:p w14:paraId="3FEE0D80" w14:textId="7A690FA2" w:rsidR="0072442B" w:rsidRDefault="0072442B" w:rsidP="0072442B">
      <w:pPr>
        <w:jc w:val="center"/>
        <w:rPr>
          <w:sz w:val="24"/>
          <w:vertAlign w:val="baseline"/>
          <w:lang w:val="lt-LT"/>
        </w:rPr>
      </w:pPr>
      <w:r>
        <w:rPr>
          <w:sz w:val="24"/>
          <w:vertAlign w:val="baseline"/>
          <w:lang w:val="lt-LT"/>
        </w:rPr>
        <w:t>_________________________________________________</w:t>
      </w:r>
    </w:p>
    <w:sectPr w:rsidR="0072442B" w:rsidSect="0047430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567" w:right="253" w:bottom="426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D398" w14:textId="77777777" w:rsidR="00C940D2" w:rsidRDefault="00C940D2" w:rsidP="003307B6">
      <w:r>
        <w:separator/>
      </w:r>
    </w:p>
  </w:endnote>
  <w:endnote w:type="continuationSeparator" w:id="0">
    <w:p w14:paraId="5E6AC40A" w14:textId="77777777" w:rsidR="00C940D2" w:rsidRDefault="00C940D2" w:rsidP="0033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F675" w14:textId="77777777" w:rsidR="00C9581F" w:rsidRDefault="00C9581F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1399" w14:textId="77777777" w:rsidR="00C9581F" w:rsidRDefault="00C9581F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A1B0E" w14:textId="77777777" w:rsidR="00C9581F" w:rsidRDefault="00C9581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2604" w14:textId="77777777" w:rsidR="00C940D2" w:rsidRDefault="00C940D2" w:rsidP="003307B6">
      <w:r>
        <w:separator/>
      </w:r>
    </w:p>
  </w:footnote>
  <w:footnote w:type="continuationSeparator" w:id="0">
    <w:p w14:paraId="744BC5D6" w14:textId="77777777" w:rsidR="00C940D2" w:rsidRDefault="00C940D2" w:rsidP="0033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BBFF" w14:textId="77777777" w:rsidR="00C9581F" w:rsidRDefault="00C9581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331B" w14:textId="77777777" w:rsidR="00C9581F" w:rsidRPr="00F150E1" w:rsidRDefault="00C9581F" w:rsidP="00F150E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4594" w14:textId="77777777" w:rsidR="00C9581F" w:rsidRDefault="00C958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741"/>
    <w:multiLevelType w:val="hybridMultilevel"/>
    <w:tmpl w:val="CB3A0B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5819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A89"/>
    <w:rsid w:val="00004155"/>
    <w:rsid w:val="000053D4"/>
    <w:rsid w:val="00010BBB"/>
    <w:rsid w:val="0005162B"/>
    <w:rsid w:val="00062C20"/>
    <w:rsid w:val="0008372F"/>
    <w:rsid w:val="000858B5"/>
    <w:rsid w:val="0009247D"/>
    <w:rsid w:val="000950AD"/>
    <w:rsid w:val="000A10CA"/>
    <w:rsid w:val="000B1519"/>
    <w:rsid w:val="000B76A7"/>
    <w:rsid w:val="000B7AFF"/>
    <w:rsid w:val="000C037B"/>
    <w:rsid w:val="000C0F9B"/>
    <w:rsid w:val="000C5EF6"/>
    <w:rsid w:val="000D09FD"/>
    <w:rsid w:val="000D1747"/>
    <w:rsid w:val="000D5ACD"/>
    <w:rsid w:val="000D70C9"/>
    <w:rsid w:val="000E466B"/>
    <w:rsid w:val="000E68B3"/>
    <w:rsid w:val="000E775E"/>
    <w:rsid w:val="000E7B13"/>
    <w:rsid w:val="000F124A"/>
    <w:rsid w:val="000F3B2E"/>
    <w:rsid w:val="000F4211"/>
    <w:rsid w:val="000F64B4"/>
    <w:rsid w:val="001011F1"/>
    <w:rsid w:val="00102BAC"/>
    <w:rsid w:val="00117404"/>
    <w:rsid w:val="001229C0"/>
    <w:rsid w:val="00126EF9"/>
    <w:rsid w:val="00131C90"/>
    <w:rsid w:val="00132E8D"/>
    <w:rsid w:val="00141368"/>
    <w:rsid w:val="001529F6"/>
    <w:rsid w:val="00164D27"/>
    <w:rsid w:val="00170DFF"/>
    <w:rsid w:val="001936C0"/>
    <w:rsid w:val="001A2B68"/>
    <w:rsid w:val="001A77B5"/>
    <w:rsid w:val="001C7535"/>
    <w:rsid w:val="001E74ED"/>
    <w:rsid w:val="001F16EB"/>
    <w:rsid w:val="001F4E22"/>
    <w:rsid w:val="00205EC8"/>
    <w:rsid w:val="00224D62"/>
    <w:rsid w:val="002260D3"/>
    <w:rsid w:val="002439D9"/>
    <w:rsid w:val="002471D4"/>
    <w:rsid w:val="0025313C"/>
    <w:rsid w:val="002606CF"/>
    <w:rsid w:val="0028690C"/>
    <w:rsid w:val="00296A8D"/>
    <w:rsid w:val="002B1899"/>
    <w:rsid w:val="002B19FE"/>
    <w:rsid w:val="002C1451"/>
    <w:rsid w:val="002C2C3F"/>
    <w:rsid w:val="002C39C2"/>
    <w:rsid w:val="00306171"/>
    <w:rsid w:val="003153D8"/>
    <w:rsid w:val="00316006"/>
    <w:rsid w:val="003167D5"/>
    <w:rsid w:val="00317995"/>
    <w:rsid w:val="0032141D"/>
    <w:rsid w:val="003307B6"/>
    <w:rsid w:val="00330973"/>
    <w:rsid w:val="00331DAE"/>
    <w:rsid w:val="00351711"/>
    <w:rsid w:val="00352638"/>
    <w:rsid w:val="00376596"/>
    <w:rsid w:val="003900C1"/>
    <w:rsid w:val="003904BB"/>
    <w:rsid w:val="00392C08"/>
    <w:rsid w:val="003A35E5"/>
    <w:rsid w:val="003A6F3F"/>
    <w:rsid w:val="003A7F64"/>
    <w:rsid w:val="003B040C"/>
    <w:rsid w:val="003B23EE"/>
    <w:rsid w:val="003B28A3"/>
    <w:rsid w:val="003B43B5"/>
    <w:rsid w:val="003B65F2"/>
    <w:rsid w:val="003C51A1"/>
    <w:rsid w:val="003C709D"/>
    <w:rsid w:val="003D04AC"/>
    <w:rsid w:val="003D3B24"/>
    <w:rsid w:val="003E2F0C"/>
    <w:rsid w:val="003E6BCE"/>
    <w:rsid w:val="00400E84"/>
    <w:rsid w:val="00401DC8"/>
    <w:rsid w:val="0041617C"/>
    <w:rsid w:val="00420B34"/>
    <w:rsid w:val="00422A19"/>
    <w:rsid w:val="00425100"/>
    <w:rsid w:val="004265CD"/>
    <w:rsid w:val="0044172B"/>
    <w:rsid w:val="004552F9"/>
    <w:rsid w:val="00465461"/>
    <w:rsid w:val="00474307"/>
    <w:rsid w:val="004812DE"/>
    <w:rsid w:val="004849EB"/>
    <w:rsid w:val="004905F5"/>
    <w:rsid w:val="00494F48"/>
    <w:rsid w:val="0049512E"/>
    <w:rsid w:val="004A02FA"/>
    <w:rsid w:val="004A6626"/>
    <w:rsid w:val="004A672E"/>
    <w:rsid w:val="004B0A88"/>
    <w:rsid w:val="004B4D4B"/>
    <w:rsid w:val="004B7A74"/>
    <w:rsid w:val="004E00BF"/>
    <w:rsid w:val="004E3E75"/>
    <w:rsid w:val="004E704F"/>
    <w:rsid w:val="004E7533"/>
    <w:rsid w:val="004F2685"/>
    <w:rsid w:val="004F27AD"/>
    <w:rsid w:val="0050236B"/>
    <w:rsid w:val="00505C4F"/>
    <w:rsid w:val="0051193D"/>
    <w:rsid w:val="005135BC"/>
    <w:rsid w:val="00520A33"/>
    <w:rsid w:val="0052517A"/>
    <w:rsid w:val="00525717"/>
    <w:rsid w:val="00530693"/>
    <w:rsid w:val="00535029"/>
    <w:rsid w:val="005355E8"/>
    <w:rsid w:val="00555131"/>
    <w:rsid w:val="005740A5"/>
    <w:rsid w:val="00584A48"/>
    <w:rsid w:val="005852C0"/>
    <w:rsid w:val="00591631"/>
    <w:rsid w:val="0059382A"/>
    <w:rsid w:val="00596BCD"/>
    <w:rsid w:val="005A3BB9"/>
    <w:rsid w:val="005A510E"/>
    <w:rsid w:val="005B61BB"/>
    <w:rsid w:val="005E29D3"/>
    <w:rsid w:val="005E6000"/>
    <w:rsid w:val="005F271B"/>
    <w:rsid w:val="005F2BC9"/>
    <w:rsid w:val="005F633D"/>
    <w:rsid w:val="00605F39"/>
    <w:rsid w:val="00611EBB"/>
    <w:rsid w:val="006144B1"/>
    <w:rsid w:val="00615A28"/>
    <w:rsid w:val="00617394"/>
    <w:rsid w:val="0061758B"/>
    <w:rsid w:val="006218BE"/>
    <w:rsid w:val="00621AFD"/>
    <w:rsid w:val="00631172"/>
    <w:rsid w:val="006574C4"/>
    <w:rsid w:val="0066177E"/>
    <w:rsid w:val="00692F0E"/>
    <w:rsid w:val="006A4ED9"/>
    <w:rsid w:val="006D02EB"/>
    <w:rsid w:val="006D0996"/>
    <w:rsid w:val="006D3549"/>
    <w:rsid w:val="00704C3E"/>
    <w:rsid w:val="007171D6"/>
    <w:rsid w:val="0072442B"/>
    <w:rsid w:val="00726099"/>
    <w:rsid w:val="00730327"/>
    <w:rsid w:val="00730518"/>
    <w:rsid w:val="00730E5D"/>
    <w:rsid w:val="00731AB3"/>
    <w:rsid w:val="0073769E"/>
    <w:rsid w:val="00740DBB"/>
    <w:rsid w:val="00743AA7"/>
    <w:rsid w:val="0075222B"/>
    <w:rsid w:val="00757128"/>
    <w:rsid w:val="00757637"/>
    <w:rsid w:val="00765688"/>
    <w:rsid w:val="00780773"/>
    <w:rsid w:val="00786855"/>
    <w:rsid w:val="00790292"/>
    <w:rsid w:val="007A3427"/>
    <w:rsid w:val="007A450C"/>
    <w:rsid w:val="007A76A7"/>
    <w:rsid w:val="007B6F10"/>
    <w:rsid w:val="007C0A97"/>
    <w:rsid w:val="007C74AD"/>
    <w:rsid w:val="007D2A75"/>
    <w:rsid w:val="007E583E"/>
    <w:rsid w:val="007E7593"/>
    <w:rsid w:val="007F464B"/>
    <w:rsid w:val="007F68E9"/>
    <w:rsid w:val="00815280"/>
    <w:rsid w:val="008213AA"/>
    <w:rsid w:val="00822301"/>
    <w:rsid w:val="00837F1C"/>
    <w:rsid w:val="008442E7"/>
    <w:rsid w:val="00846841"/>
    <w:rsid w:val="00850DAD"/>
    <w:rsid w:val="00855CBE"/>
    <w:rsid w:val="00860367"/>
    <w:rsid w:val="00865E37"/>
    <w:rsid w:val="00876244"/>
    <w:rsid w:val="00883F36"/>
    <w:rsid w:val="0089047F"/>
    <w:rsid w:val="0089249D"/>
    <w:rsid w:val="00893A05"/>
    <w:rsid w:val="008A1E3C"/>
    <w:rsid w:val="008A2BD4"/>
    <w:rsid w:val="008A649B"/>
    <w:rsid w:val="008B40ED"/>
    <w:rsid w:val="008E4916"/>
    <w:rsid w:val="008F38D1"/>
    <w:rsid w:val="0090001F"/>
    <w:rsid w:val="009179AC"/>
    <w:rsid w:val="00927DDB"/>
    <w:rsid w:val="00933650"/>
    <w:rsid w:val="00940AA0"/>
    <w:rsid w:val="0094359E"/>
    <w:rsid w:val="009454E7"/>
    <w:rsid w:val="00945B39"/>
    <w:rsid w:val="00946DB6"/>
    <w:rsid w:val="00950395"/>
    <w:rsid w:val="009527D3"/>
    <w:rsid w:val="009560E3"/>
    <w:rsid w:val="00960C1A"/>
    <w:rsid w:val="00984EF2"/>
    <w:rsid w:val="00991F5C"/>
    <w:rsid w:val="009A2695"/>
    <w:rsid w:val="009A497F"/>
    <w:rsid w:val="009C4DAB"/>
    <w:rsid w:val="009D2727"/>
    <w:rsid w:val="009D57F9"/>
    <w:rsid w:val="009D6B03"/>
    <w:rsid w:val="009E751D"/>
    <w:rsid w:val="00A115B0"/>
    <w:rsid w:val="00A1426C"/>
    <w:rsid w:val="00A304BC"/>
    <w:rsid w:val="00A340C9"/>
    <w:rsid w:val="00A45E7F"/>
    <w:rsid w:val="00A57059"/>
    <w:rsid w:val="00A633E6"/>
    <w:rsid w:val="00A67B71"/>
    <w:rsid w:val="00A7041D"/>
    <w:rsid w:val="00A7609D"/>
    <w:rsid w:val="00A7749C"/>
    <w:rsid w:val="00A8520A"/>
    <w:rsid w:val="00A903AF"/>
    <w:rsid w:val="00A96571"/>
    <w:rsid w:val="00AA0DC5"/>
    <w:rsid w:val="00AA4E61"/>
    <w:rsid w:val="00AA504C"/>
    <w:rsid w:val="00AA596E"/>
    <w:rsid w:val="00AB0AC8"/>
    <w:rsid w:val="00AB1ADB"/>
    <w:rsid w:val="00AB2BE3"/>
    <w:rsid w:val="00AC1E44"/>
    <w:rsid w:val="00AD6188"/>
    <w:rsid w:val="00AE552A"/>
    <w:rsid w:val="00AF08A1"/>
    <w:rsid w:val="00B00C9B"/>
    <w:rsid w:val="00B12A27"/>
    <w:rsid w:val="00B15C14"/>
    <w:rsid w:val="00B2131B"/>
    <w:rsid w:val="00B24A15"/>
    <w:rsid w:val="00B25CB6"/>
    <w:rsid w:val="00B30A86"/>
    <w:rsid w:val="00B437DA"/>
    <w:rsid w:val="00B467D5"/>
    <w:rsid w:val="00B55A86"/>
    <w:rsid w:val="00B67013"/>
    <w:rsid w:val="00B756B5"/>
    <w:rsid w:val="00B76AB1"/>
    <w:rsid w:val="00B84282"/>
    <w:rsid w:val="00B85C96"/>
    <w:rsid w:val="00B9162C"/>
    <w:rsid w:val="00B932C8"/>
    <w:rsid w:val="00B9712C"/>
    <w:rsid w:val="00BB041E"/>
    <w:rsid w:val="00BB1930"/>
    <w:rsid w:val="00BC19A2"/>
    <w:rsid w:val="00BC395D"/>
    <w:rsid w:val="00BC45D7"/>
    <w:rsid w:val="00BE36E7"/>
    <w:rsid w:val="00BF13F6"/>
    <w:rsid w:val="00BF3F28"/>
    <w:rsid w:val="00C01BC5"/>
    <w:rsid w:val="00C20ED4"/>
    <w:rsid w:val="00C223A6"/>
    <w:rsid w:val="00C23F58"/>
    <w:rsid w:val="00C42E6B"/>
    <w:rsid w:val="00C448A6"/>
    <w:rsid w:val="00C465CE"/>
    <w:rsid w:val="00C47164"/>
    <w:rsid w:val="00C53F9B"/>
    <w:rsid w:val="00C5783B"/>
    <w:rsid w:val="00C8524F"/>
    <w:rsid w:val="00C940D2"/>
    <w:rsid w:val="00C9581F"/>
    <w:rsid w:val="00C966C2"/>
    <w:rsid w:val="00CB0FD5"/>
    <w:rsid w:val="00CB2F41"/>
    <w:rsid w:val="00CB396B"/>
    <w:rsid w:val="00CB5D79"/>
    <w:rsid w:val="00CB5E1B"/>
    <w:rsid w:val="00CC1EEE"/>
    <w:rsid w:val="00CC217D"/>
    <w:rsid w:val="00CD554B"/>
    <w:rsid w:val="00CD565F"/>
    <w:rsid w:val="00CE6CC0"/>
    <w:rsid w:val="00CF2529"/>
    <w:rsid w:val="00CF5FFA"/>
    <w:rsid w:val="00D046E7"/>
    <w:rsid w:val="00D06C46"/>
    <w:rsid w:val="00D2122D"/>
    <w:rsid w:val="00D218CD"/>
    <w:rsid w:val="00D22B1F"/>
    <w:rsid w:val="00D22CF3"/>
    <w:rsid w:val="00D30652"/>
    <w:rsid w:val="00D31909"/>
    <w:rsid w:val="00D4368C"/>
    <w:rsid w:val="00D45243"/>
    <w:rsid w:val="00D507DF"/>
    <w:rsid w:val="00D6175E"/>
    <w:rsid w:val="00D632F7"/>
    <w:rsid w:val="00D659F9"/>
    <w:rsid w:val="00D763C2"/>
    <w:rsid w:val="00D7653A"/>
    <w:rsid w:val="00D77182"/>
    <w:rsid w:val="00D81737"/>
    <w:rsid w:val="00D82D6F"/>
    <w:rsid w:val="00D91627"/>
    <w:rsid w:val="00DA5382"/>
    <w:rsid w:val="00DA7EA5"/>
    <w:rsid w:val="00DD46E8"/>
    <w:rsid w:val="00DE31F4"/>
    <w:rsid w:val="00DE7894"/>
    <w:rsid w:val="00DF4567"/>
    <w:rsid w:val="00E00C3C"/>
    <w:rsid w:val="00E06C2E"/>
    <w:rsid w:val="00E15840"/>
    <w:rsid w:val="00E24824"/>
    <w:rsid w:val="00E25825"/>
    <w:rsid w:val="00E3450B"/>
    <w:rsid w:val="00E36ADF"/>
    <w:rsid w:val="00E44F9E"/>
    <w:rsid w:val="00E507C4"/>
    <w:rsid w:val="00E528CF"/>
    <w:rsid w:val="00E56155"/>
    <w:rsid w:val="00E74348"/>
    <w:rsid w:val="00E82E5A"/>
    <w:rsid w:val="00E877A4"/>
    <w:rsid w:val="00E95DA2"/>
    <w:rsid w:val="00EA02EC"/>
    <w:rsid w:val="00EA798F"/>
    <w:rsid w:val="00EB03AF"/>
    <w:rsid w:val="00EB1A89"/>
    <w:rsid w:val="00EB47B8"/>
    <w:rsid w:val="00EB6C6D"/>
    <w:rsid w:val="00ED271B"/>
    <w:rsid w:val="00EE0859"/>
    <w:rsid w:val="00EE6060"/>
    <w:rsid w:val="00EF3441"/>
    <w:rsid w:val="00F0183D"/>
    <w:rsid w:val="00F076C6"/>
    <w:rsid w:val="00F150E1"/>
    <w:rsid w:val="00F1630A"/>
    <w:rsid w:val="00F21D98"/>
    <w:rsid w:val="00F46D2C"/>
    <w:rsid w:val="00F5118E"/>
    <w:rsid w:val="00F5473C"/>
    <w:rsid w:val="00F623BF"/>
    <w:rsid w:val="00F660E4"/>
    <w:rsid w:val="00F718E4"/>
    <w:rsid w:val="00F748E4"/>
    <w:rsid w:val="00F83D19"/>
    <w:rsid w:val="00F87889"/>
    <w:rsid w:val="00F91BAD"/>
    <w:rsid w:val="00F964E0"/>
    <w:rsid w:val="00F97F62"/>
    <w:rsid w:val="00FA4E12"/>
    <w:rsid w:val="00FA52C4"/>
    <w:rsid w:val="00FB1639"/>
    <w:rsid w:val="00FD495C"/>
    <w:rsid w:val="00FD6324"/>
    <w:rsid w:val="00FD6A12"/>
    <w:rsid w:val="00FE3318"/>
    <w:rsid w:val="00FE52EC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990C"/>
  <w15:docId w15:val="{6B53D63B-9534-4E21-A44C-547BE1D9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858B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F3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30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24D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0858B5"/>
    <w:rPr>
      <w:b/>
      <w:bCs/>
    </w:rPr>
  </w:style>
  <w:style w:type="paragraph" w:styleId="prastasiniatinklio">
    <w:name w:val="Normal (Web)"/>
    <w:basedOn w:val="prastasis"/>
    <w:uiPriority w:val="99"/>
    <w:unhideWhenUsed/>
    <w:rsid w:val="00731AB3"/>
    <w:pPr>
      <w:spacing w:before="100" w:beforeAutospacing="1" w:after="100" w:afterAutospacing="1"/>
    </w:pPr>
    <w:rPr>
      <w:sz w:val="24"/>
      <w:vertAlign w:val="baseline"/>
      <w:lang w:val="lt-LT" w:eastAsia="lt-LT"/>
    </w:rPr>
  </w:style>
  <w:style w:type="character" w:customStyle="1" w:styleId="textexposedshow">
    <w:name w:val="text_exposed_show"/>
    <w:basedOn w:val="Numatytasispastraiposriftas"/>
    <w:rsid w:val="00731AB3"/>
  </w:style>
  <w:style w:type="paragraph" w:styleId="Sraopastraipa">
    <w:name w:val="List Paragraph"/>
    <w:basedOn w:val="prastasis"/>
    <w:uiPriority w:val="34"/>
    <w:qFormat/>
    <w:rsid w:val="00BC45D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1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17A"/>
    <w:rPr>
      <w:rFonts w:ascii="Tahoma" w:eastAsia="Times New Roman" w:hAnsi="Tahoma" w:cs="Tahoma"/>
      <w:sz w:val="16"/>
      <w:szCs w:val="16"/>
      <w:vertAlign w:val="superscript"/>
      <w:lang w:val="en-GB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92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9247D"/>
    <w:rPr>
      <w:rFonts w:ascii="Times New Roman" w:eastAsia="Times New Roman" w:hAnsi="Times New Roman" w:cs="Times New Roman"/>
      <w:b/>
      <w:bCs/>
      <w:i/>
      <w:iCs/>
      <w:color w:val="4F81BD" w:themeColor="accent1"/>
      <w:sz w:val="36"/>
      <w:szCs w:val="24"/>
      <w:vertAlign w:val="superscript"/>
      <w:lang w:val="en-GB"/>
    </w:rPr>
  </w:style>
  <w:style w:type="character" w:styleId="Nerykinuoroda">
    <w:name w:val="Subtle Reference"/>
    <w:basedOn w:val="Numatytasispastraiposriftas"/>
    <w:uiPriority w:val="31"/>
    <w:qFormat/>
    <w:rsid w:val="003B65F2"/>
    <w:rPr>
      <w:smallCaps/>
      <w:color w:val="C0504D" w:themeColor="accent2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307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307B6"/>
    <w:rPr>
      <w:rFonts w:ascii="Times New Roman" w:eastAsia="Times New Roman" w:hAnsi="Times New Roman" w:cs="Times New Roman"/>
      <w:sz w:val="36"/>
      <w:szCs w:val="24"/>
      <w:vertAlign w:val="superscript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30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vertAlign w:val="superscript"/>
      <w:lang w:val="en-GB"/>
    </w:rPr>
  </w:style>
  <w:style w:type="table" w:styleId="Lentelstinklelis">
    <w:name w:val="Table Grid"/>
    <w:basedOn w:val="prastojilentel"/>
    <w:uiPriority w:val="59"/>
    <w:rsid w:val="004A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0F3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val="en-GB"/>
    </w:rPr>
  </w:style>
  <w:style w:type="character" w:styleId="Hipersaitas">
    <w:name w:val="Hyperlink"/>
    <w:basedOn w:val="Numatytasispastraiposriftas"/>
    <w:uiPriority w:val="99"/>
    <w:unhideWhenUsed/>
    <w:rsid w:val="007D2A75"/>
    <w:rPr>
      <w:color w:val="0000FF" w:themeColor="hyperlink"/>
      <w:u w:val="single"/>
    </w:rPr>
  </w:style>
  <w:style w:type="character" w:styleId="Rykuspabraukimas">
    <w:name w:val="Intense Emphasis"/>
    <w:basedOn w:val="Numatytasispastraiposriftas"/>
    <w:uiPriority w:val="21"/>
    <w:qFormat/>
    <w:rsid w:val="003B28A3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7F68E9"/>
    <w:pPr>
      <w:spacing w:after="0" w:line="240" w:lineRule="auto"/>
    </w:pPr>
  </w:style>
  <w:style w:type="table" w:customStyle="1" w:styleId="Lentelstinklelis1">
    <w:name w:val="Lentelės tinklelis1"/>
    <w:basedOn w:val="prastojilentel"/>
    <w:next w:val="Lentelstinklelis"/>
    <w:uiPriority w:val="59"/>
    <w:rsid w:val="007F68E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faz">
    <w:name w:val="Emphasis"/>
    <w:basedOn w:val="Numatytasispastraiposriftas"/>
    <w:uiPriority w:val="20"/>
    <w:qFormat/>
    <w:rsid w:val="00EA02E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F12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ykinuoroda">
    <w:name w:val="Intense Reference"/>
    <w:basedOn w:val="Numatytasispastraiposriftas"/>
    <w:uiPriority w:val="32"/>
    <w:qFormat/>
    <w:rsid w:val="006144B1"/>
    <w:rPr>
      <w:b/>
      <w:bCs/>
      <w:smallCaps/>
      <w:color w:val="C0504D" w:themeColor="accent2"/>
      <w:spacing w:val="5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24D62"/>
    <w:rPr>
      <w:rFonts w:asciiTheme="majorHAnsi" w:eastAsiaTheme="majorEastAsia" w:hAnsiTheme="majorHAnsi" w:cstheme="majorBidi"/>
      <w:color w:val="243F60" w:themeColor="accent1" w:themeShade="7F"/>
      <w:sz w:val="36"/>
      <w:szCs w:val="24"/>
      <w:vertAlign w:val="super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9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7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5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8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80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1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75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0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6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2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90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6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1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5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8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9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7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4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9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2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6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58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526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9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2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5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51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1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4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6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64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09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61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36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13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5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5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6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7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30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2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60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017524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3408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9093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0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424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32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91816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0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08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047696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7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75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das.ugdome.lt/metodiniai-dokumentai/perziura/18501" TargetMode="External"/><Relationship Id="rId18" Type="http://schemas.openxmlformats.org/officeDocument/2006/relationships/hyperlink" Target="https://mokytojotv.emokykla.lt/search/label/Specialieji%20ugdymosi%20poreikia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QLUeO7LiRJXvsiKeHFMUx7wEQrcpZaEQ/edit?usp=sharing&amp;ouid=111330758841045948614&amp;rtpof=true&amp;sd=tru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okykla.lt/bendrasis/bendrosios-programos/bendrojo-ugdymo-programu-projektai-tarpiniai" TargetMode="External"/><Relationship Id="rId17" Type="http://schemas.openxmlformats.org/officeDocument/2006/relationships/hyperlink" Target="https://drive.google.com/file/d/1kU0nAIIi7rzdSDxZFjVJnpD_U7rWbDyi/view?usp=sharing" TargetMode="External"/><Relationship Id="rId25" Type="http://schemas.openxmlformats.org/officeDocument/2006/relationships/hyperlink" Target="https://drive.google.com/file/d/1c4hmwfF-kOrhRFIW-OI_Lfta4B9Iq9_O/view?usp=shar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okykla2030.lt" TargetMode="External"/><Relationship Id="rId20" Type="http://schemas.openxmlformats.org/officeDocument/2006/relationships/hyperlink" Target="https://www.mokykla2030.lt/wp-content/uploads/2021/11/UTA-soc.-partneryste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EHNvuW0ZpxCPIOWKalEDjAw1-cvcJQrt/edit?usp=sharing&amp;ouid=111330758841045948614&amp;rtpof=true&amp;sd=true" TargetMode="External"/><Relationship Id="rId24" Type="http://schemas.openxmlformats.org/officeDocument/2006/relationships/hyperlink" Target="https://ppplietuva.lt/lt/docview/?file=%2Fpublications%2Fdocs%2F1204_8a04917911df407d49d77b698b00047b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sa.smm.lt/bendruju-reikalu-departamentas/leidiniai/naujausi/" TargetMode="External"/><Relationship Id="rId23" Type="http://schemas.openxmlformats.org/officeDocument/2006/relationships/hyperlink" Target="https://sodas.ugdome.lt/paiesk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mokykla2030.lt/wp-content/uploads/2021/01/KAIP-VEIKTI-DIEGIANT-ATNAUJINTAS-BP-1.pdf" TargetMode="External"/><Relationship Id="rId19" Type="http://schemas.openxmlformats.org/officeDocument/2006/relationships/hyperlink" Target="http://vilniausppt.lt/wp-content/uploads/2020/11/REKOMENDACIJOS-galutinis.pdf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mokykla2030.lt/wp-content/uploads/2021/04/Kaip-mokyklos-vadovui-pasirengti-atnaujintu-BP-diegimui-mokykloje.pdf" TargetMode="External"/><Relationship Id="rId14" Type="http://schemas.openxmlformats.org/officeDocument/2006/relationships/hyperlink" Target="https://www.nsa.smm.lt/bendruju-reikalu-departamentas/leidiniai/naujausi/" TargetMode="External"/><Relationship Id="rId22" Type="http://schemas.openxmlformats.org/officeDocument/2006/relationships/hyperlink" Target="https://drive.google.com/file/d/1Ku-goZS64nkoTbGeXW3FhNPr2y2rolF6/view?usp=sharin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www.mokykla2030.lt/wp-content/uploads/2021/01/KAIP-VEIKTI-DIEGIANT-ATNAUJINTAS-BP-1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4924-7F4C-4C95-833D-EBDB9551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Neveronys Direktore</cp:lastModifiedBy>
  <cp:revision>22</cp:revision>
  <cp:lastPrinted>2022-11-03T13:48:00Z</cp:lastPrinted>
  <dcterms:created xsi:type="dcterms:W3CDTF">2022-09-21T08:33:00Z</dcterms:created>
  <dcterms:modified xsi:type="dcterms:W3CDTF">2022-11-03T13:49:00Z</dcterms:modified>
</cp:coreProperties>
</file>